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63F67" w:rsidP="00663F67" w:rsidRDefault="00663F67" w14:paraId="42865706" w14:textId="6A229C46">
      <w:pPr>
        <w:pBdr>
          <w:bottom w:val="single" w:color="auto" w:sz="6" w:space="1"/>
        </w:pBdr>
      </w:pPr>
      <w:r>
        <w:rPr>
          <w:noProof/>
        </w:rPr>
        <w:drawing>
          <wp:inline distT="0" distB="0" distL="0" distR="0" wp14:anchorId="289AD4F3" wp14:editId="6B384E59">
            <wp:extent cx="2663687" cy="582597"/>
            <wp:effectExtent l="0" t="0" r="3810" b="8255"/>
            <wp:docPr id="2" name="Picture 2" descr="http://www.underconsideration.com/brandnew/archives/genesy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derconsideration.com/brandnew/archives/genesy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2227" cy="586652"/>
                    </a:xfrm>
                    <a:prstGeom prst="rect">
                      <a:avLst/>
                    </a:prstGeom>
                    <a:noFill/>
                    <a:ln>
                      <a:noFill/>
                    </a:ln>
                  </pic:spPr>
                </pic:pic>
              </a:graphicData>
            </a:graphic>
          </wp:inline>
        </w:drawing>
      </w:r>
    </w:p>
    <w:p w:rsidR="005A20B7" w:rsidP="00FB7AB0" w:rsidRDefault="00663F67" w14:paraId="4E2E9A72" w14:textId="4CD28006">
      <w:pPr>
        <w:pStyle w:val="Heading1"/>
      </w:pPr>
      <w:r>
        <w:t>UAT Customer Success</w:t>
      </w:r>
    </w:p>
    <w:p w:rsidRPr="006C4574" w:rsidR="006C4574" w:rsidP="006C4574" w:rsidRDefault="006C4574" w14:paraId="7B6528DD" w14:textId="66A3ED9B">
      <w:pPr>
        <w:pStyle w:val="Subtitle"/>
      </w:pPr>
      <w:r>
        <w:t>A process of verifying that the</w:t>
      </w:r>
      <w:r w:rsidR="00845E94">
        <w:t xml:space="preserve"> solution works for the customer’s expected business outcomes. This is also the last step that we can discover and correct any issues prior to the solution going live. It is vital that each customer understands the importance of UAT, since the cost of resolving issues post go-live in production </w:t>
      </w:r>
      <w:r w:rsidR="005D40F3">
        <w:t>is</w:t>
      </w:r>
      <w:r w:rsidR="00845E94">
        <w:t xml:space="preserve"> greater both financially and in the overall adoption of the new solution.</w:t>
      </w:r>
    </w:p>
    <w:p w:rsidRPr="00D66472" w:rsidR="00D66472" w:rsidP="00D66472" w:rsidRDefault="00D66472" w14:paraId="3D5B899D" w14:textId="345DAF15">
      <w:pPr>
        <w:pStyle w:val="Heading2"/>
      </w:pPr>
      <w:r>
        <w:t>Summary</w:t>
      </w:r>
    </w:p>
    <w:p w:rsidR="006C4574" w:rsidP="00622DB8" w:rsidRDefault="006C4574" w14:paraId="014ED3A5" w14:textId="4502F222">
      <w:r w:rsidRPr="006C4574">
        <w:t>The goal of User Acceptance Testing is to assess if the system can support day-to-day business scenarios and ensure the system is sufficient and correct for business usage.</w:t>
      </w:r>
    </w:p>
    <w:p w:rsidR="001B5782" w:rsidP="00622DB8" w:rsidRDefault="001B5782" w14:paraId="1D0FDAEB" w14:textId="364258F6">
      <w:r>
        <w:rPr>
          <w:noProof/>
        </w:rPr>
        <w:drawing>
          <wp:inline distT="0" distB="0" distL="0" distR="0" wp14:anchorId="2A5B9669" wp14:editId="36828CED">
            <wp:extent cx="3116911" cy="257599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T-Diagram2.png"/>
                    <pic:cNvPicPr/>
                  </pic:nvPicPr>
                  <pic:blipFill>
                    <a:blip r:embed="rId9">
                      <a:extLst>
                        <a:ext uri="{28A0092B-C50C-407E-A947-70E740481C1C}">
                          <a14:useLocalDpi xmlns:a14="http://schemas.microsoft.com/office/drawing/2010/main" val="0"/>
                        </a:ext>
                      </a:extLst>
                    </a:blip>
                    <a:stretch>
                      <a:fillRect/>
                    </a:stretch>
                  </pic:blipFill>
                  <pic:spPr>
                    <a:xfrm>
                      <a:off x="0" y="0"/>
                      <a:ext cx="3133174" cy="2589438"/>
                    </a:xfrm>
                    <a:prstGeom prst="rect">
                      <a:avLst/>
                    </a:prstGeom>
                  </pic:spPr>
                </pic:pic>
              </a:graphicData>
            </a:graphic>
          </wp:inline>
        </w:drawing>
      </w:r>
    </w:p>
    <w:p w:rsidRPr="00622DB8" w:rsidR="00AF478B" w:rsidP="00622DB8" w:rsidRDefault="00AF478B" w14:paraId="0730FFED" w14:textId="043F0927">
      <w:r w:rsidRPr="00AF478B">
        <w:t>User Testing serves as another level of validation &amp; quality assurance before bringing the solution online for our Clien</w:t>
      </w:r>
      <w:r>
        <w:t xml:space="preserve">t’s </w:t>
      </w:r>
      <w:r w:rsidRPr="00AF478B">
        <w:t>Custo</w:t>
      </w:r>
      <w:r w:rsidR="00622DB8">
        <w:t>mers. The purpose of this document</w:t>
      </w:r>
      <w:r w:rsidRPr="00AF478B">
        <w:t xml:space="preserve"> is to provide observations of Customer-driven best practices during User Test of the</w:t>
      </w:r>
      <w:r w:rsidR="00622DB8">
        <w:t xml:space="preserve"> </w:t>
      </w:r>
      <w:r w:rsidRPr="00AF478B">
        <w:t>Genesys Solution, including risk m</w:t>
      </w:r>
      <w:r w:rsidR="00622DB8">
        <w:t xml:space="preserve">itigation strategies &amp; proposed </w:t>
      </w:r>
      <w:r w:rsidRPr="00AF478B">
        <w:t>communications.</w:t>
      </w:r>
    </w:p>
    <w:p w:rsidR="00281E46" w:rsidRDefault="00622DB8" w14:paraId="6CE7F3C3" w14:textId="3409A1CB">
      <w:r>
        <w:t>During an implementation phase Genesys will execute quality assurance testing before the user acceptance testing (UAT) session.</w:t>
      </w:r>
    </w:p>
    <w:p w:rsidR="00281E46" w:rsidRDefault="00622DB8" w14:paraId="197F6359" w14:textId="73C0FB05">
      <w:r>
        <w:t>Customer will be responsible for providing a UAT plan suitable to meet the business objectives of the solution.  Genesys will provide input through resources such as this guide with tips and suggestions for creating an effective plan.  This guide will contain statements of how best to formulate cases that will not only test system functionality but most importantly how the solution will meet the business needs.</w:t>
      </w:r>
    </w:p>
    <w:p w:rsidR="00845E94" w:rsidP="00845E94" w:rsidRDefault="00845E94" w14:paraId="19664FBE" w14:textId="77777777">
      <w:pPr>
        <w:pStyle w:val="Heading2"/>
      </w:pPr>
      <w:r w:rsidRPr="00281E46">
        <w:lastRenderedPageBreak/>
        <w:t>Testing Methodology Overview</w:t>
      </w:r>
    </w:p>
    <w:p w:rsidR="00845E94" w:rsidP="00845E94" w:rsidRDefault="00845E94" w14:paraId="050DEC51" w14:textId="77777777">
      <w:pPr>
        <w:pStyle w:val="ListParagraph"/>
        <w:numPr>
          <w:ilvl w:val="0"/>
          <w:numId w:val="8"/>
        </w:numPr>
      </w:pPr>
      <w:r w:rsidRPr="00281E46">
        <w:t>Review the Testing Methodology Plan document</w:t>
      </w:r>
    </w:p>
    <w:p w:rsidR="00845E94" w:rsidP="00845E94" w:rsidRDefault="00845E94" w14:paraId="022F8D10" w14:textId="77777777">
      <w:pPr>
        <w:pStyle w:val="ListParagraph"/>
        <w:numPr>
          <w:ilvl w:val="1"/>
          <w:numId w:val="8"/>
        </w:numPr>
      </w:pPr>
      <w:r w:rsidRPr="00281E46">
        <w:t>System Testing performed by Genesys</w:t>
      </w:r>
    </w:p>
    <w:p w:rsidR="00845E94" w:rsidP="00845E94" w:rsidRDefault="00845E94" w14:paraId="754343AD" w14:textId="77777777">
      <w:pPr>
        <w:pStyle w:val="ListParagraph"/>
        <w:numPr>
          <w:ilvl w:val="1"/>
          <w:numId w:val="8"/>
        </w:numPr>
      </w:pPr>
      <w:r w:rsidRPr="00281E46">
        <w:t>User Acceptance Testing performed by customer</w:t>
      </w:r>
    </w:p>
    <w:p w:rsidR="00845E94" w:rsidP="00845E94" w:rsidRDefault="00845E94" w14:paraId="30882BC7" w14:textId="77777777">
      <w:pPr>
        <w:pStyle w:val="ListParagraph"/>
        <w:numPr>
          <w:ilvl w:val="0"/>
          <w:numId w:val="8"/>
        </w:numPr>
      </w:pPr>
      <w:r w:rsidRPr="00281E46">
        <w:t>Customer to assemble a testing team</w:t>
      </w:r>
    </w:p>
    <w:p w:rsidR="00845E94" w:rsidP="00845E94" w:rsidRDefault="00845E94" w14:paraId="7304394C" w14:textId="77777777">
      <w:pPr>
        <w:pStyle w:val="ListParagraph"/>
        <w:numPr>
          <w:ilvl w:val="1"/>
          <w:numId w:val="8"/>
        </w:numPr>
      </w:pPr>
      <w:r w:rsidRPr="00281E46">
        <w:t>Testing Lead – responsible for collecting issues and reporting to Genesys</w:t>
      </w:r>
    </w:p>
    <w:p w:rsidR="00845E94" w:rsidP="00845E94" w:rsidRDefault="00845E94" w14:paraId="041707CF" w14:textId="77777777">
      <w:pPr>
        <w:pStyle w:val="ListParagraph"/>
        <w:numPr>
          <w:ilvl w:val="1"/>
          <w:numId w:val="8"/>
        </w:numPr>
      </w:pPr>
      <w:r w:rsidRPr="00281E46">
        <w:t>Testers – combination of agents and Supervisor, Quality Managers, Business Unit members that will perform the test cases</w:t>
      </w:r>
    </w:p>
    <w:p w:rsidR="00845E94" w:rsidP="00845E94" w:rsidRDefault="00845E94" w14:paraId="02933298" w14:textId="77777777">
      <w:pPr>
        <w:pStyle w:val="ListParagraph"/>
        <w:numPr>
          <w:ilvl w:val="0"/>
          <w:numId w:val="8"/>
        </w:numPr>
      </w:pPr>
      <w:r w:rsidRPr="00281E46">
        <w:t>Customer to write test cases</w:t>
      </w:r>
    </w:p>
    <w:p w:rsidR="00845E94" w:rsidP="00845E94" w:rsidRDefault="00845E94" w14:paraId="6408B301" w14:textId="77777777">
      <w:pPr>
        <w:pStyle w:val="ListParagraph"/>
        <w:numPr>
          <w:ilvl w:val="1"/>
          <w:numId w:val="8"/>
        </w:numPr>
      </w:pPr>
      <w:r w:rsidRPr="00281E46">
        <w:t xml:space="preserve">Test Cases must be based upon the approved </w:t>
      </w:r>
      <w:r>
        <w:t>requirements documentation</w:t>
      </w:r>
    </w:p>
    <w:p w:rsidR="00845E94" w:rsidP="00845E94" w:rsidRDefault="00845E94" w14:paraId="3CC819A3" w14:textId="598C3A22">
      <w:pPr>
        <w:pStyle w:val="ListParagraph"/>
        <w:numPr>
          <w:ilvl w:val="0"/>
          <w:numId w:val="8"/>
        </w:numPr>
      </w:pPr>
      <w:r w:rsidRPr="00281E46">
        <w:t>Customer to execute test cases</w:t>
      </w:r>
      <w:r>
        <w:t xml:space="preserve"> &amp; submit defects</w:t>
      </w:r>
    </w:p>
    <w:p w:rsidR="005933E6" w:rsidP="005933E6" w:rsidRDefault="005933E6" w14:paraId="35068A4B" w14:textId="77777777">
      <w:pPr>
        <w:pStyle w:val="Heading2"/>
      </w:pPr>
      <w:r w:rsidRPr="00281E46">
        <w:t>UAT Timeline and Defect Resolution Calls</w:t>
      </w:r>
    </w:p>
    <w:p w:rsidR="005933E6" w:rsidP="005933E6" w:rsidRDefault="005933E6" w14:paraId="56F42C7F" w14:textId="77777777">
      <w:pPr>
        <w:pStyle w:val="ListParagraph"/>
        <w:numPr>
          <w:ilvl w:val="0"/>
          <w:numId w:val="10"/>
        </w:numPr>
      </w:pPr>
      <w:r w:rsidRPr="00942E07">
        <w:t xml:space="preserve">UAT Timeline will be determined by </w:t>
      </w:r>
      <w:r>
        <w:t>Project Team</w:t>
      </w:r>
    </w:p>
    <w:p w:rsidR="005933E6" w:rsidP="005933E6" w:rsidRDefault="005933E6" w14:paraId="705BE863" w14:textId="77777777">
      <w:pPr>
        <w:pStyle w:val="ListParagraph"/>
        <w:numPr>
          <w:ilvl w:val="0"/>
          <w:numId w:val="10"/>
        </w:numPr>
      </w:pPr>
      <w:r w:rsidRPr="00942E07">
        <w:t>Typically, the timeline can be extended if the Genesys resources are only partially allocated each day, therefore the proper expectations need to be agreed on for defect resolution turnaround</w:t>
      </w:r>
    </w:p>
    <w:p w:rsidR="005933E6" w:rsidP="005933E6" w:rsidRDefault="005933E6" w14:paraId="10EF1F85" w14:textId="77777777">
      <w:pPr>
        <w:pStyle w:val="ListParagraph"/>
        <w:numPr>
          <w:ilvl w:val="0"/>
          <w:numId w:val="10"/>
        </w:numPr>
      </w:pPr>
      <w:r w:rsidRPr="00942E07">
        <w:t>Defect resolution call frequency (daily, twice a week, etc.) will be determined by the above items</w:t>
      </w:r>
    </w:p>
    <w:p w:rsidR="005933E6" w:rsidP="005933E6" w:rsidRDefault="005933E6" w14:paraId="4098E70A" w14:textId="77777777">
      <w:pPr>
        <w:pStyle w:val="ListParagraph"/>
        <w:numPr>
          <w:ilvl w:val="0"/>
          <w:numId w:val="10"/>
        </w:numPr>
      </w:pPr>
      <w:r w:rsidRPr="00942E07">
        <w:t xml:space="preserve">Defects (or updates to existing defects) should be </w:t>
      </w:r>
      <w:proofErr w:type="gramStart"/>
      <w:r w:rsidRPr="00942E07">
        <w:t>entered into the</w:t>
      </w:r>
      <w:proofErr w:type="gramEnd"/>
      <w:r w:rsidRPr="00942E07">
        <w:t xml:space="preserve"> Defect Log prior to the resolution calls</w:t>
      </w:r>
    </w:p>
    <w:p w:rsidRPr="00942E07" w:rsidR="005933E6" w:rsidP="005933E6" w:rsidRDefault="005933E6" w14:paraId="44E44D8A" w14:textId="77777777">
      <w:pPr>
        <w:pStyle w:val="ListParagraph"/>
        <w:numPr>
          <w:ilvl w:val="0"/>
          <w:numId w:val="10"/>
        </w:numPr>
      </w:pPr>
      <w:r w:rsidRPr="00942E07">
        <w:t>Some issues that are base product issues (not from configuration or customization) will be raised with th</w:t>
      </w:r>
      <w:r>
        <w:t>e Genesys CARE team and a s</w:t>
      </w:r>
      <w:r w:rsidRPr="00942E07">
        <w:t>upport incident will be created. These issues may not have an immediate fix.</w:t>
      </w:r>
    </w:p>
    <w:p w:rsidR="005933E6" w:rsidP="005933E6" w:rsidRDefault="005933E6" w14:paraId="057F77FC" w14:textId="77777777">
      <w:pPr>
        <w:pStyle w:val="Heading2"/>
      </w:pPr>
      <w:r w:rsidRPr="00942E07">
        <w:t>Items needed for testing</w:t>
      </w:r>
    </w:p>
    <w:p w:rsidR="005933E6" w:rsidP="005933E6" w:rsidRDefault="005933E6" w14:paraId="062AB1A7" w14:textId="77777777">
      <w:pPr>
        <w:pStyle w:val="ListParagraph"/>
        <w:numPr>
          <w:ilvl w:val="0"/>
          <w:numId w:val="11"/>
        </w:numPr>
      </w:pPr>
      <w:r w:rsidRPr="00942E07">
        <w:t>Test Workstations (with the clients loaded including patches)</w:t>
      </w:r>
    </w:p>
    <w:p w:rsidR="005933E6" w:rsidP="005933E6" w:rsidRDefault="005933E6" w14:paraId="2EEE0280" w14:textId="77777777">
      <w:pPr>
        <w:pStyle w:val="ListParagraph"/>
        <w:numPr>
          <w:ilvl w:val="0"/>
          <w:numId w:val="11"/>
        </w:numPr>
      </w:pPr>
      <w:r w:rsidRPr="00942E07">
        <w:t>Test Phones (sample of each type if multiple phone types are used)</w:t>
      </w:r>
    </w:p>
    <w:p w:rsidR="005933E6" w:rsidP="005933E6" w:rsidRDefault="005933E6" w14:paraId="7BE2B021" w14:textId="77777777">
      <w:pPr>
        <w:pStyle w:val="ListParagraph"/>
        <w:numPr>
          <w:ilvl w:val="0"/>
          <w:numId w:val="11"/>
        </w:numPr>
      </w:pPr>
      <w:r w:rsidRPr="00942E07">
        <w:t>Determine if testers w</w:t>
      </w:r>
      <w:r>
        <w:t xml:space="preserve">ill be using their own User IDs, </w:t>
      </w:r>
      <w:r w:rsidRPr="00942E07">
        <w:t>or generic testing IDs.</w:t>
      </w:r>
    </w:p>
    <w:p w:rsidR="005933E6" w:rsidP="005933E6" w:rsidRDefault="005933E6" w14:paraId="428BD4B4" w14:textId="77777777">
      <w:pPr>
        <w:pStyle w:val="ListParagraph"/>
        <w:numPr>
          <w:ilvl w:val="0"/>
          <w:numId w:val="11"/>
        </w:numPr>
      </w:pPr>
      <w:r w:rsidRPr="00942E07">
        <w:t>Environment: Determine if testing in an environment that is not the production-to-be environment how</w:t>
      </w:r>
      <w:r>
        <w:t xml:space="preserve">/when the promotion will occur </w:t>
      </w:r>
      <w:r w:rsidRPr="00942E07">
        <w:t>and what is tested (to what level) in each environment</w:t>
      </w:r>
    </w:p>
    <w:p w:rsidR="005933E6" w:rsidP="005933E6" w:rsidRDefault="005933E6" w14:paraId="096BDAD4" w14:textId="77777777">
      <w:pPr>
        <w:pStyle w:val="ListParagraph"/>
        <w:numPr>
          <w:ilvl w:val="0"/>
          <w:numId w:val="11"/>
        </w:numPr>
      </w:pPr>
      <w:r w:rsidRPr="00942E07">
        <w:t>Test Phone Numbers (toll free, DIDs)</w:t>
      </w:r>
    </w:p>
    <w:p w:rsidR="005933E6" w:rsidP="005933E6" w:rsidRDefault="005933E6" w14:paraId="09B6BDE7" w14:textId="77777777">
      <w:pPr>
        <w:pStyle w:val="ListParagraph"/>
        <w:numPr>
          <w:ilvl w:val="0"/>
          <w:numId w:val="11"/>
        </w:numPr>
      </w:pPr>
      <w:r w:rsidRPr="00942E07">
        <w:t>Test Data (if applicable for database dips, web services)</w:t>
      </w:r>
    </w:p>
    <w:p w:rsidR="005933E6" w:rsidP="005933E6" w:rsidRDefault="005933E6" w14:paraId="429FF3F3" w14:textId="77777777">
      <w:pPr>
        <w:pStyle w:val="ListParagraph"/>
        <w:numPr>
          <w:ilvl w:val="0"/>
          <w:numId w:val="11"/>
        </w:numPr>
      </w:pPr>
      <w:r w:rsidRPr="00942E07">
        <w:t>Test Email addresses (if customer is already using live email addresses, need temporary test email addresses)</w:t>
      </w:r>
    </w:p>
    <w:p w:rsidRPr="00942E07" w:rsidR="005933E6" w:rsidP="005933E6" w:rsidRDefault="005933E6" w14:paraId="0D5E917D" w14:textId="77777777">
      <w:pPr>
        <w:pStyle w:val="ListParagraph"/>
        <w:numPr>
          <w:ilvl w:val="0"/>
          <w:numId w:val="11"/>
        </w:numPr>
      </w:pPr>
      <w:r w:rsidRPr="00942E07">
        <w:t>Test chat methodology (test from production customer facing web pages with hidden link, or other)</w:t>
      </w:r>
    </w:p>
    <w:p w:rsidR="005933E6" w:rsidP="005933E6" w:rsidRDefault="005933E6" w14:paraId="31CD61BB" w14:textId="77777777">
      <w:pPr>
        <w:pStyle w:val="Heading2"/>
      </w:pPr>
      <w:r>
        <w:t>Testing Lead Responsibilities</w:t>
      </w:r>
    </w:p>
    <w:p w:rsidR="005933E6" w:rsidP="005933E6" w:rsidRDefault="005933E6" w14:paraId="2F2B1176" w14:textId="77777777">
      <w:pPr>
        <w:pStyle w:val="ListParagraph"/>
        <w:numPr>
          <w:ilvl w:val="0"/>
          <w:numId w:val="9"/>
        </w:numPr>
      </w:pPr>
      <w:r w:rsidRPr="00281E46">
        <w:t xml:space="preserve">Testing Lead will collect issues/defects and report in the </w:t>
      </w:r>
      <w:r>
        <w:t>Defect</w:t>
      </w:r>
      <w:r w:rsidRPr="00281E46">
        <w:t xml:space="preserve"> Log and discuss on the Defect Resolution calls</w:t>
      </w:r>
    </w:p>
    <w:p w:rsidR="005933E6" w:rsidP="005933E6" w:rsidRDefault="005933E6" w14:paraId="22499D22" w14:textId="77777777">
      <w:pPr>
        <w:pStyle w:val="ListParagraph"/>
        <w:numPr>
          <w:ilvl w:val="0"/>
          <w:numId w:val="9"/>
        </w:numPr>
      </w:pPr>
      <w:r w:rsidRPr="00281E46">
        <w:t>Testing Lead will be responsible for reporting percent complete</w:t>
      </w:r>
    </w:p>
    <w:p w:rsidR="005933E6" w:rsidP="005933E6" w:rsidRDefault="005933E6" w14:paraId="7D1DDCD7" w14:textId="77777777">
      <w:pPr>
        <w:pStyle w:val="ListParagraph"/>
        <w:numPr>
          <w:ilvl w:val="0"/>
          <w:numId w:val="9"/>
        </w:numPr>
      </w:pPr>
      <w:r w:rsidRPr="00281E46">
        <w:t>Determine if re-testing will occur after issue is resolved or held until multiple issues in a scenario are resolved</w:t>
      </w:r>
    </w:p>
    <w:p w:rsidRPr="00281E46" w:rsidR="005933E6" w:rsidP="005933E6" w:rsidRDefault="005933E6" w14:paraId="7DAE2CD9" w14:textId="77777777">
      <w:pPr>
        <w:pStyle w:val="ListParagraph"/>
        <w:numPr>
          <w:ilvl w:val="0"/>
          <w:numId w:val="9"/>
        </w:numPr>
      </w:pPr>
      <w:r w:rsidRPr="00281E46">
        <w:t xml:space="preserve">Testing Leads will coordinate with your system administrator(s) for changing test phone numbers to point to different users, </w:t>
      </w:r>
      <w:r>
        <w:t>routing</w:t>
      </w:r>
      <w:r w:rsidRPr="00281E46">
        <w:t xml:space="preserve"> profiles, make open/closed schedule changes, etc.</w:t>
      </w:r>
    </w:p>
    <w:p w:rsidR="007D2896" w:rsidP="007D2896" w:rsidRDefault="007D2896" w14:paraId="54B7D76B" w14:textId="77777777">
      <w:pPr>
        <w:pStyle w:val="Heading2"/>
      </w:pPr>
      <w:r>
        <w:lastRenderedPageBreak/>
        <w:t>OBSERVATIONS &amp; BEST PRACTICES</w:t>
      </w:r>
    </w:p>
    <w:p w:rsidR="007D2896" w:rsidP="007D2896" w:rsidRDefault="007D2896" w14:paraId="3C23C869" w14:textId="5D4B3D78">
      <w:r>
        <w:t>The following is provided as a reference &amp; variances are to be expected for each Customer’s unique Professional Services engagement. The Client should:</w:t>
      </w:r>
    </w:p>
    <w:p w:rsidR="007D2896" w:rsidP="007D2896" w:rsidRDefault="007D2896" w14:paraId="4270C6A8" w14:textId="77777777">
      <w:pPr>
        <w:pStyle w:val="ListParagraph"/>
        <w:numPr>
          <w:ilvl w:val="0"/>
          <w:numId w:val="17"/>
        </w:numPr>
      </w:pPr>
      <w:r>
        <w:t>Based on Business Requirements, their Severity Levels &amp; Impact, prioritize User Test Cases.</w:t>
      </w:r>
    </w:p>
    <w:p w:rsidR="007D2896" w:rsidP="007D2896" w:rsidRDefault="007D2896" w14:paraId="2ABBA0E3" w14:textId="77777777">
      <w:pPr>
        <w:pStyle w:val="ListParagraph"/>
        <w:numPr>
          <w:ilvl w:val="0"/>
          <w:numId w:val="17"/>
        </w:numPr>
      </w:pPr>
      <w:r>
        <w:t>Develop a Staffing Management Plan for Testers, including allocation. For instance, if Testers are assigned to support the existing Production environment &amp; move through User Test Cases, a risk to the schedule should be recognized as Production issues will always take precedence.</w:t>
      </w:r>
    </w:p>
    <w:p w:rsidR="007D2896" w:rsidP="007D2896" w:rsidRDefault="007D2896" w14:paraId="6161C495" w14:textId="77777777">
      <w:pPr>
        <w:pStyle w:val="ListParagraph"/>
        <w:numPr>
          <w:ilvl w:val="0"/>
          <w:numId w:val="17"/>
        </w:numPr>
      </w:pPr>
      <w:r>
        <w:t>Ensure that Testers are familiar with authorized collateral, such as Business Requirements &amp; Technical Design. In addition to the publication of these documents, conduct a live walkthrough for question &amp; answer.</w:t>
      </w:r>
    </w:p>
    <w:p w:rsidR="007D2896" w:rsidP="007D2896" w:rsidRDefault="007D2896" w14:paraId="0FC67497" w14:textId="2EC738B1">
      <w:pPr>
        <w:pStyle w:val="ListParagraph"/>
        <w:numPr>
          <w:ilvl w:val="0"/>
          <w:numId w:val="17"/>
        </w:numPr>
      </w:pPr>
      <w:r>
        <w:t>Have a clear definition of report categories for Testers.</w:t>
      </w:r>
    </w:p>
    <w:tbl>
      <w:tblPr>
        <w:tblStyle w:val="TableGrid"/>
        <w:tblW w:w="0" w:type="auto"/>
        <w:tblLook w:val="04A0" w:firstRow="1" w:lastRow="0" w:firstColumn="1" w:lastColumn="0" w:noHBand="0" w:noVBand="1"/>
      </w:tblPr>
      <w:tblGrid>
        <w:gridCol w:w="1453"/>
        <w:gridCol w:w="12937"/>
      </w:tblGrid>
      <w:tr w:rsidR="00DF0BF7" w:rsidTr="00DF0BF7" w14:paraId="1BD7FB53" w14:textId="77777777">
        <w:tc>
          <w:tcPr>
            <w:tcW w:w="1435" w:type="dxa"/>
          </w:tcPr>
          <w:p w:rsidR="00DF0BF7" w:rsidP="00DF0BF7" w:rsidRDefault="00DF0BF7" w14:paraId="070370E7" w14:textId="7B6356F6">
            <w:r>
              <w:t>Defect</w:t>
            </w:r>
          </w:p>
        </w:tc>
        <w:tc>
          <w:tcPr>
            <w:tcW w:w="12955" w:type="dxa"/>
          </w:tcPr>
          <w:p w:rsidR="00DF0BF7" w:rsidP="00DF0BF7" w:rsidRDefault="00DF0BF7" w14:paraId="2A0EFBA0" w14:textId="2804D1A1">
            <w:r w:rsidRPr="00DF0BF7">
              <w:t>A flaw within the solution that does not conform to requirements or makes it unfit for use, e.g. blue screen, that results in resolution via a design, configuration, or product change.</w:t>
            </w:r>
          </w:p>
        </w:tc>
      </w:tr>
      <w:tr w:rsidR="00DF0BF7" w:rsidTr="00DF0BF7" w14:paraId="58E34DBE" w14:textId="77777777">
        <w:tc>
          <w:tcPr>
            <w:tcW w:w="1435" w:type="dxa"/>
          </w:tcPr>
          <w:p w:rsidR="00DF0BF7" w:rsidP="00DF0BF7" w:rsidRDefault="00DF0BF7" w14:paraId="47D15C98" w14:textId="25B47076">
            <w:r>
              <w:t>Enhancement</w:t>
            </w:r>
          </w:p>
        </w:tc>
        <w:tc>
          <w:tcPr>
            <w:tcW w:w="12955" w:type="dxa"/>
          </w:tcPr>
          <w:p w:rsidR="00DF0BF7" w:rsidP="00DF0BF7" w:rsidRDefault="00DF0BF7" w14:paraId="45DA0AF6" w14:textId="0DE9D95E">
            <w:r w:rsidRPr="00DF0BF7">
              <w:t>A new feature or function that was not identified within the Business Requirements, Technical Design, or Genesys Technical Documentation for the product. These would result in negotiations amongst the Project Leadership Team to determine appropriate next steps within the Change Management process</w:t>
            </w:r>
            <w:r>
              <w:t>.</w:t>
            </w:r>
          </w:p>
        </w:tc>
      </w:tr>
      <w:tr w:rsidR="00DF0BF7" w:rsidTr="00DF0BF7" w14:paraId="6F407A62" w14:textId="77777777">
        <w:tc>
          <w:tcPr>
            <w:tcW w:w="1435" w:type="dxa"/>
          </w:tcPr>
          <w:p w:rsidR="00DF0BF7" w:rsidP="00DF0BF7" w:rsidRDefault="00DF0BF7" w14:paraId="3A62729D" w14:textId="6CA3E789">
            <w:r>
              <w:t>Issue</w:t>
            </w:r>
          </w:p>
        </w:tc>
        <w:tc>
          <w:tcPr>
            <w:tcW w:w="12955" w:type="dxa"/>
          </w:tcPr>
          <w:p w:rsidR="00DF0BF7" w:rsidP="00DF0BF7" w:rsidRDefault="00DF0BF7" w14:paraId="6DD3BE82" w14:textId="34FA4E50">
            <w:r w:rsidRPr="00DF0BF7">
              <w:t>A conflict that arises due to a delta in what the user expects vs. a business requirement. For instance, the business requirement requests the widget be green, the user expects it to be Kelly green &amp; the consultant configures it to be forest green. These would result in negotiations amongst the Project Leadership Team to determine the appropriate next steps within the Change Management process.</w:t>
            </w:r>
          </w:p>
        </w:tc>
      </w:tr>
    </w:tbl>
    <w:p w:rsidR="00DF0BF7" w:rsidP="00DF0BF7" w:rsidRDefault="00DF0BF7" w14:paraId="2BD6ACD4" w14:textId="4C7041D8"/>
    <w:p w:rsidR="008D0CE8" w:rsidP="008D0CE8" w:rsidRDefault="008D0CE8" w14:paraId="099AE918" w14:textId="2CEB82EA">
      <w:r w:rsidRPr="008D0CE8">
        <w:t>Have a clear definition of defect severity levels.</w:t>
      </w:r>
    </w:p>
    <w:tbl>
      <w:tblPr>
        <w:tblStyle w:val="TableGrid"/>
        <w:tblW w:w="0" w:type="auto"/>
        <w:tblLook w:val="04A0" w:firstRow="1" w:lastRow="0" w:firstColumn="1" w:lastColumn="0" w:noHBand="0" w:noVBand="1"/>
      </w:tblPr>
      <w:tblGrid>
        <w:gridCol w:w="1255"/>
        <w:gridCol w:w="13135"/>
      </w:tblGrid>
      <w:tr w:rsidR="008D0CE8" w:rsidTr="008D0CE8" w14:paraId="5AE11AA0" w14:textId="77777777">
        <w:tc>
          <w:tcPr>
            <w:tcW w:w="1255" w:type="dxa"/>
          </w:tcPr>
          <w:p w:rsidR="008D0CE8" w:rsidP="008D0CE8" w:rsidRDefault="008D0CE8" w14:paraId="0CEFCA75" w14:textId="404CB83B">
            <w:r>
              <w:t>1-Critical</w:t>
            </w:r>
          </w:p>
        </w:tc>
        <w:tc>
          <w:tcPr>
            <w:tcW w:w="13135" w:type="dxa"/>
          </w:tcPr>
          <w:p w:rsidR="008D0CE8" w:rsidP="008D0CE8" w:rsidRDefault="008D0CE8" w14:paraId="6636AEE9" w14:textId="3FE1CADD">
            <w:r>
              <w:t>Causes a Severe impact on business operations of end Customer, e.g. calls cannot be completed or critical business processes are disabled. Alternatively, causes a severe impact on business operations due to the accumulated impact on multiple Customers. Continuous or near continuous interruption of service. No workaround available.</w:t>
            </w:r>
          </w:p>
        </w:tc>
      </w:tr>
      <w:tr w:rsidR="008D0CE8" w:rsidTr="008D0CE8" w14:paraId="2B596703" w14:textId="77777777">
        <w:tc>
          <w:tcPr>
            <w:tcW w:w="1255" w:type="dxa"/>
          </w:tcPr>
          <w:p w:rsidR="008D0CE8" w:rsidP="008D0CE8" w:rsidRDefault="008D0CE8" w14:paraId="08C7613E" w14:textId="5A1A031C">
            <w:r>
              <w:t>2-High</w:t>
            </w:r>
          </w:p>
        </w:tc>
        <w:tc>
          <w:tcPr>
            <w:tcW w:w="13135" w:type="dxa"/>
          </w:tcPr>
          <w:p w:rsidR="008D0CE8" w:rsidP="008D0CE8" w:rsidRDefault="008D0CE8" w14:paraId="63EA3753" w14:textId="543043A5">
            <w:r>
              <w:t>Causes a non-critical impact on business operations of end Customer, e.g. call processing altered in such a way as to degrade service quality or handling of business data. Alternatively, causes a non-critical impact on business operations due to the accumulated impact on multiple Customers. Intermittent disruption of service. No stable workaround available.</w:t>
            </w:r>
          </w:p>
        </w:tc>
      </w:tr>
      <w:tr w:rsidR="008D0CE8" w:rsidTr="008D0CE8" w14:paraId="0B82409F" w14:textId="77777777">
        <w:tc>
          <w:tcPr>
            <w:tcW w:w="1255" w:type="dxa"/>
          </w:tcPr>
          <w:p w:rsidR="008D0CE8" w:rsidP="008D0CE8" w:rsidRDefault="008D0CE8" w14:paraId="1FD19B3C" w14:textId="2A16DFD4">
            <w:r>
              <w:t>3-Medium</w:t>
            </w:r>
          </w:p>
        </w:tc>
        <w:tc>
          <w:tcPr>
            <w:tcW w:w="13135" w:type="dxa"/>
          </w:tcPr>
          <w:p w:rsidR="008D0CE8" w:rsidP="008D0CE8" w:rsidRDefault="008D0CE8" w14:paraId="473D08AA" w14:textId="5A9FF618">
            <w:r>
              <w:t>Causes a minor impact on business operations of end Customer, e.g. minimal degradation of call processing or handling of call data. Alternatively, causes a minor impact on business due to the accumulated impact on multiple Customers.</w:t>
            </w:r>
          </w:p>
        </w:tc>
      </w:tr>
      <w:tr w:rsidR="008D0CE8" w:rsidTr="008D0CE8" w14:paraId="765BEB2C" w14:textId="77777777">
        <w:tc>
          <w:tcPr>
            <w:tcW w:w="1255" w:type="dxa"/>
          </w:tcPr>
          <w:p w:rsidR="008D0CE8" w:rsidP="008D0CE8" w:rsidRDefault="008D0CE8" w14:paraId="1EF5C597" w14:textId="6832EE74">
            <w:r>
              <w:t>4-Low</w:t>
            </w:r>
          </w:p>
        </w:tc>
        <w:tc>
          <w:tcPr>
            <w:tcW w:w="13135" w:type="dxa"/>
          </w:tcPr>
          <w:p w:rsidR="008D0CE8" w:rsidP="008D0CE8" w:rsidRDefault="008D0CE8" w14:paraId="55AA03AD" w14:textId="45B0D8CD">
            <w:r>
              <w:t>Causes little or no impact on business operations of end user. Alternatively, causes little or no impact on business operations due to the accumulated impact on multiple Customers.</w:t>
            </w:r>
          </w:p>
        </w:tc>
      </w:tr>
    </w:tbl>
    <w:p w:rsidR="008D0CE8" w:rsidP="008D0CE8" w:rsidRDefault="008D0CE8" w14:paraId="620A0B38" w14:textId="03989C09"/>
    <w:p w:rsidR="005D03BC" w:rsidP="005D03BC" w:rsidRDefault="005D03BC" w14:paraId="13F90B52" w14:textId="77777777">
      <w:pPr>
        <w:pStyle w:val="ListParagraph"/>
        <w:numPr>
          <w:ilvl w:val="0"/>
          <w:numId w:val="18"/>
        </w:numPr>
      </w:pPr>
      <w:r>
        <w:t xml:space="preserve">Based on the Environment, identify User Test Cases where modifications to configurations are required </w:t>
      </w:r>
      <w:proofErr w:type="gramStart"/>
      <w:r>
        <w:t>in order to</w:t>
      </w:r>
      <w:proofErr w:type="gramEnd"/>
      <w:r>
        <w:t xml:space="preserve"> isolate those instances. This will help avoid False Failures being reported.</w:t>
      </w:r>
    </w:p>
    <w:p w:rsidR="005D03BC" w:rsidP="005D03BC" w:rsidRDefault="005D03BC" w14:paraId="53127CCE" w14:textId="77777777">
      <w:pPr>
        <w:pStyle w:val="ListParagraph"/>
        <w:numPr>
          <w:ilvl w:val="0"/>
          <w:numId w:val="18"/>
        </w:numPr>
      </w:pPr>
      <w:r>
        <w:t>Create Roles &amp; Responsibilities Chart (RACI), e.g. identify who is responsible for making the changes in each environment.</w:t>
      </w:r>
    </w:p>
    <w:p w:rsidR="005D03BC" w:rsidP="005D03BC" w:rsidRDefault="005D03BC" w14:paraId="6DED6CAD" w14:textId="4FA70793">
      <w:pPr>
        <w:pStyle w:val="ListParagraph"/>
        <w:numPr>
          <w:ilvl w:val="0"/>
          <w:numId w:val="18"/>
        </w:numPr>
      </w:pPr>
      <w:r>
        <w:t>Determine how best to segment User Test Cases. For example, do not conduct</w:t>
      </w:r>
      <w:r w:rsidR="00882E91">
        <w:t xml:space="preserve"> “</w:t>
      </w:r>
      <w:r>
        <w:t>happy path</w:t>
      </w:r>
      <w:r w:rsidR="00882E91">
        <w:rPr>
          <w:rFonts w:ascii="Calibri" w:hAnsi="Calibri" w:cs="Calibri"/>
        </w:rPr>
        <w:t xml:space="preserve">” </w:t>
      </w:r>
      <w:r>
        <w:t>testing in parallel to failover testing.</w:t>
      </w:r>
    </w:p>
    <w:p w:rsidR="005D03BC" w:rsidP="005D03BC" w:rsidRDefault="005D03BC" w14:paraId="2E868A53" w14:textId="77777777">
      <w:pPr>
        <w:pStyle w:val="ListParagraph"/>
        <w:numPr>
          <w:ilvl w:val="0"/>
          <w:numId w:val="18"/>
        </w:numPr>
      </w:pPr>
      <w:r>
        <w:t>Establish a testing schedule to reduce the risk of testers stepping on each other creating False Failures.</w:t>
      </w:r>
    </w:p>
    <w:p w:rsidR="005D03BC" w:rsidP="005D03BC" w:rsidRDefault="005D03BC" w14:paraId="19485E9D" w14:textId="77777777">
      <w:pPr>
        <w:pStyle w:val="ListParagraph"/>
        <w:numPr>
          <w:ilvl w:val="0"/>
          <w:numId w:val="18"/>
        </w:numPr>
      </w:pPr>
      <w:r>
        <w:lastRenderedPageBreak/>
        <w:t>Customer environments with 24 hour operations will require a follow-the-sun type staffing model, shift management, technical leads, open operational technical conference bridges, &amp; shift transition handoffs for continuity.</w:t>
      </w:r>
    </w:p>
    <w:p w:rsidR="005D03BC" w:rsidP="005D03BC" w:rsidRDefault="005D03BC" w14:paraId="1CA9487C" w14:textId="77777777">
      <w:pPr>
        <w:pStyle w:val="ListParagraph"/>
        <w:numPr>
          <w:ilvl w:val="0"/>
          <w:numId w:val="18"/>
        </w:numPr>
      </w:pPr>
      <w:r>
        <w:t xml:space="preserve">Automate where possible. </w:t>
      </w:r>
      <w:r w:rsidRPr="00882E91">
        <w:rPr>
          <w:highlight w:val="yellow"/>
        </w:rPr>
        <w:t xml:space="preserve">Contact your Genesys Account or Project Team for more information on </w:t>
      </w:r>
      <w:proofErr w:type="spellStart"/>
      <w:r w:rsidRPr="00882E91">
        <w:rPr>
          <w:highlight w:val="yellow"/>
        </w:rPr>
        <w:t>Empirix</w:t>
      </w:r>
      <w:proofErr w:type="spellEnd"/>
      <w:r w:rsidRPr="00882E91">
        <w:rPr>
          <w:highlight w:val="yellow"/>
        </w:rPr>
        <w:t xml:space="preserve"> Testing as a Service (</w:t>
      </w:r>
      <w:proofErr w:type="spellStart"/>
      <w:r w:rsidRPr="00882E91">
        <w:rPr>
          <w:highlight w:val="yellow"/>
        </w:rPr>
        <w:t>GTaaS</w:t>
      </w:r>
      <w:proofErr w:type="spellEnd"/>
      <w:r w:rsidRPr="00882E91">
        <w:rPr>
          <w:highlight w:val="yellow"/>
        </w:rPr>
        <w:t>).</w:t>
      </w:r>
    </w:p>
    <w:p w:rsidR="005D03BC" w:rsidP="005D03BC" w:rsidRDefault="005D03BC" w14:paraId="48C7F96C" w14:textId="77777777">
      <w:pPr>
        <w:pStyle w:val="ListParagraph"/>
        <w:numPr>
          <w:ilvl w:val="0"/>
          <w:numId w:val="18"/>
        </w:numPr>
      </w:pPr>
      <w:r>
        <w:t xml:space="preserve">Ensure the process &amp; responsible parties for making changes in each environment is known &amp; communicated. Manual change control environment requires a change document, a specific document owner, &amp; tight document version control. Contact your Genesys Account or Project Team for more information on </w:t>
      </w:r>
      <w:r w:rsidRPr="00311F87">
        <w:rPr>
          <w:highlight w:val="yellow"/>
        </w:rPr>
        <w:t xml:space="preserve">Spotlight powered by </w:t>
      </w:r>
      <w:proofErr w:type="spellStart"/>
      <w:r w:rsidRPr="00311F87">
        <w:rPr>
          <w:highlight w:val="yellow"/>
        </w:rPr>
        <w:t>blackchair</w:t>
      </w:r>
      <w:proofErr w:type="spellEnd"/>
      <w:r>
        <w:t xml:space="preserve"> to improve change management. Automated change management reduces workload &amp; mistakes.</w:t>
      </w:r>
    </w:p>
    <w:p w:rsidR="005D03BC" w:rsidP="005D03BC" w:rsidRDefault="005D03BC" w14:paraId="72645995" w14:textId="77777777">
      <w:pPr>
        <w:pStyle w:val="ListParagraph"/>
        <w:numPr>
          <w:ilvl w:val="0"/>
          <w:numId w:val="18"/>
        </w:numPr>
      </w:pPr>
      <w:r>
        <w:t>Leverage a centralized User Test Case, Issue &amp; Defect Tracking Tool</w:t>
      </w:r>
    </w:p>
    <w:p w:rsidR="005D03BC" w:rsidP="005D03BC" w:rsidRDefault="005D03BC" w14:paraId="343F6C6C" w14:textId="63ED16E1">
      <w:pPr>
        <w:pStyle w:val="ListParagraph"/>
        <w:numPr>
          <w:ilvl w:val="0"/>
          <w:numId w:val="18"/>
        </w:numPr>
      </w:pPr>
      <w:r>
        <w:t>For efficiencies in both resolution &amp; communications, identify team members who can a</w:t>
      </w:r>
      <w:r w:rsidR="00311F87">
        <w:t>ct as a “</w:t>
      </w:r>
      <w:r>
        <w:t>human workflow</w:t>
      </w:r>
      <w:r w:rsidR="00311F87">
        <w:t>”</w:t>
      </w:r>
      <w:r w:rsidR="00311F87">
        <w:rPr>
          <w:rFonts w:ascii="Calibri" w:hAnsi="Calibri" w:cs="Calibri"/>
        </w:rPr>
        <w:t xml:space="preserve"> </w:t>
      </w:r>
      <w:r>
        <w:t>to aide in:</w:t>
      </w:r>
    </w:p>
    <w:p w:rsidR="005D03BC" w:rsidP="005D03BC" w:rsidRDefault="005D03BC" w14:paraId="461BF0B3" w14:textId="77777777">
      <w:pPr>
        <w:pStyle w:val="ListParagraph"/>
        <w:numPr>
          <w:ilvl w:val="1"/>
          <w:numId w:val="18"/>
        </w:numPr>
      </w:pPr>
      <w:r>
        <w:t>Logging the appropriate symptoms &amp; adequate call or workflow details to facilitate troubleshooting</w:t>
      </w:r>
    </w:p>
    <w:p w:rsidR="005D03BC" w:rsidP="005D03BC" w:rsidRDefault="005D03BC" w14:paraId="037FA014" w14:textId="77777777">
      <w:pPr>
        <w:pStyle w:val="ListParagraph"/>
        <w:numPr>
          <w:ilvl w:val="1"/>
          <w:numId w:val="18"/>
        </w:numPr>
      </w:pPr>
      <w:r>
        <w:t>Routing to the appropriate subject matter expert (SME)</w:t>
      </w:r>
    </w:p>
    <w:p w:rsidR="005D03BC" w:rsidP="005D03BC" w:rsidRDefault="005D03BC" w14:paraId="1B4F4AB4" w14:textId="77777777">
      <w:pPr>
        <w:pStyle w:val="ListParagraph"/>
        <w:numPr>
          <w:ilvl w:val="1"/>
          <w:numId w:val="18"/>
        </w:numPr>
      </w:pPr>
      <w:r>
        <w:t>Timely follow-ups</w:t>
      </w:r>
    </w:p>
    <w:p w:rsidR="005D03BC" w:rsidP="005D03BC" w:rsidRDefault="005D03BC" w14:paraId="44130256" w14:textId="77777777">
      <w:pPr>
        <w:pStyle w:val="ListParagraph"/>
        <w:numPr>
          <w:ilvl w:val="1"/>
          <w:numId w:val="18"/>
        </w:numPr>
      </w:pPr>
      <w:r>
        <w:t>Tracking</w:t>
      </w:r>
    </w:p>
    <w:p w:rsidR="005D03BC" w:rsidP="005D03BC" w:rsidRDefault="005D03BC" w14:paraId="646A188F" w14:textId="77777777">
      <w:pPr>
        <w:pStyle w:val="ListParagraph"/>
        <w:numPr>
          <w:ilvl w:val="1"/>
          <w:numId w:val="18"/>
        </w:numPr>
      </w:pPr>
      <w:r>
        <w:t>Various communication levels, e.g. Executive vs. Project Team vs. SMEs</w:t>
      </w:r>
    </w:p>
    <w:p w:rsidR="005D03BC" w:rsidP="005D03BC" w:rsidRDefault="005D03BC" w14:paraId="64FF0726" w14:textId="77777777">
      <w:pPr>
        <w:pStyle w:val="ListParagraph"/>
        <w:numPr>
          <w:ilvl w:val="1"/>
          <w:numId w:val="18"/>
        </w:numPr>
      </w:pPr>
      <w:r>
        <w:t>Root cause documentation</w:t>
      </w:r>
    </w:p>
    <w:p w:rsidR="005D03BC" w:rsidP="005D03BC" w:rsidRDefault="005D03BC" w14:paraId="0485F385" w14:textId="77777777">
      <w:pPr>
        <w:pStyle w:val="ListParagraph"/>
        <w:numPr>
          <w:ilvl w:val="0"/>
          <w:numId w:val="18"/>
        </w:numPr>
      </w:pPr>
      <w:r>
        <w:t>Prioritize Defect Resolution for the Consultants or default to the Use Test Case priority.</w:t>
      </w:r>
    </w:p>
    <w:p w:rsidR="005D03BC" w:rsidP="005D03BC" w:rsidRDefault="005D03BC" w14:paraId="721BF231" w14:textId="77777777">
      <w:pPr>
        <w:pStyle w:val="ListParagraph"/>
        <w:numPr>
          <w:ilvl w:val="0"/>
          <w:numId w:val="18"/>
        </w:numPr>
      </w:pPr>
      <w:r>
        <w:t>Establish environment change windows; on the adverse, determine if Environment Moratoriums are required for certain time periods. Between the Test &amp; Deploy activities, an Environment Moratorium including Change Management, is highly recommended to preserve the quality of the solution:</w:t>
      </w:r>
    </w:p>
    <w:p w:rsidR="005D03BC" w:rsidP="005D03BC" w:rsidRDefault="005D03BC" w14:paraId="619B8FAC" w14:textId="77777777">
      <w:pPr>
        <w:pStyle w:val="ListParagraph"/>
        <w:numPr>
          <w:ilvl w:val="1"/>
          <w:numId w:val="18"/>
        </w:numPr>
      </w:pPr>
      <w:r>
        <w:t>Ensure system integrity &amp; maintain the system assured/certified via System Integration Testing (SIT), User Test, &amp; Performance Testing, if applicable</w:t>
      </w:r>
    </w:p>
    <w:p w:rsidR="005D03BC" w:rsidP="005D03BC" w:rsidRDefault="005D03BC" w14:paraId="0EE46244" w14:textId="77777777">
      <w:pPr>
        <w:pStyle w:val="ListParagraph"/>
        <w:numPr>
          <w:ilvl w:val="1"/>
          <w:numId w:val="18"/>
        </w:numPr>
      </w:pPr>
      <w:r>
        <w:t>Reduce the risk of negative impacts to performance or functionality assured/certified via SIT, User Test, &amp; Performance Testing</w:t>
      </w:r>
    </w:p>
    <w:p w:rsidR="005D03BC" w:rsidP="005D03BC" w:rsidRDefault="005D03BC" w14:paraId="0C0E6469" w14:textId="77777777">
      <w:pPr>
        <w:pStyle w:val="ListParagraph"/>
        <w:numPr>
          <w:ilvl w:val="1"/>
          <w:numId w:val="18"/>
        </w:numPr>
      </w:pPr>
      <w:r>
        <w:t>Support both Performance Testing &amp; Production for readiness &amp; stabilization</w:t>
      </w:r>
    </w:p>
    <w:p w:rsidR="005D03BC" w:rsidP="005D03BC" w:rsidRDefault="005D03BC" w14:paraId="6BE17014" w14:textId="77777777">
      <w:pPr>
        <w:pStyle w:val="ListParagraph"/>
        <w:numPr>
          <w:ilvl w:val="1"/>
          <w:numId w:val="18"/>
        </w:numPr>
      </w:pPr>
      <w:r>
        <w:t>Reduce the risk of rework implications, including monetary, resource, &amp; system impacts</w:t>
      </w:r>
    </w:p>
    <w:p w:rsidR="005D03BC" w:rsidP="005D03BC" w:rsidRDefault="005D03BC" w14:paraId="6D676373" w14:textId="0173BD94">
      <w:pPr>
        <w:pStyle w:val="ListParagraph"/>
        <w:numPr>
          <w:ilvl w:val="1"/>
          <w:numId w:val="18"/>
        </w:numPr>
      </w:pPr>
      <w:r>
        <w:t>Manual change control environment requires a change document, a specific document owner, &amp; tight document version control.</w:t>
      </w:r>
    </w:p>
    <w:p w:rsidR="005D03BC" w:rsidP="005D03BC" w:rsidRDefault="005D03BC" w14:paraId="5019F31F" w14:textId="77777777">
      <w:r>
        <w:t>Sample template available upon request.</w:t>
      </w:r>
    </w:p>
    <w:p w:rsidR="005D03BC" w:rsidP="005D03BC" w:rsidRDefault="005D03BC" w14:paraId="25E67E28" w14:textId="77777777">
      <w:pPr>
        <w:pStyle w:val="ListParagraph"/>
        <w:numPr>
          <w:ilvl w:val="0"/>
          <w:numId w:val="19"/>
        </w:numPr>
      </w:pPr>
      <w:r>
        <w:t>Determine the level of rigor for Environment Change Control, including ad hoc changes, regression testing &amp; rollback plans.</w:t>
      </w:r>
    </w:p>
    <w:p w:rsidR="005D03BC" w:rsidP="005D03BC" w:rsidRDefault="005D03BC" w14:paraId="5225626A" w14:textId="77777777">
      <w:pPr>
        <w:pStyle w:val="ListParagraph"/>
        <w:numPr>
          <w:ilvl w:val="0"/>
          <w:numId w:val="19"/>
        </w:numPr>
      </w:pPr>
      <w:r>
        <w:t>Identify non-Project sanctioned environment changes that could have a downstream impact, e.g. Corporate/Information Technology deployed operating system patch updates.</w:t>
      </w:r>
    </w:p>
    <w:p w:rsidR="005D03BC" w:rsidP="005D03BC" w:rsidRDefault="005D03BC" w14:paraId="7170D37B" w14:textId="77777777">
      <w:pPr>
        <w:pStyle w:val="ListParagraph"/>
        <w:numPr>
          <w:ilvl w:val="0"/>
          <w:numId w:val="19"/>
        </w:numPr>
      </w:pPr>
      <w:r>
        <w:t>Develop a cadence for communicating progress to identified recipients &amp; quantify where possible, e.g. percent complete, number of impacted User Test Cases, start &amp; finish variances in business days, estimate to complete.</w:t>
      </w:r>
    </w:p>
    <w:p w:rsidR="005D03BC" w:rsidP="005D03BC" w:rsidRDefault="005D03BC" w14:paraId="7D9834A0" w14:textId="77777777">
      <w:pPr>
        <w:pStyle w:val="ListParagraph"/>
        <w:numPr>
          <w:ilvl w:val="0"/>
          <w:numId w:val="19"/>
        </w:numPr>
      </w:pPr>
      <w:r>
        <w:t>For Governance, identify User Test &amp; Go-Live approvers including proxies for out of office schedules.</w:t>
      </w:r>
    </w:p>
    <w:p w:rsidR="005D03BC" w:rsidP="005D03BC" w:rsidRDefault="005D03BC" w14:paraId="5F4A4CBF" w14:textId="77777777">
      <w:pPr>
        <w:pStyle w:val="ListParagraph"/>
        <w:numPr>
          <w:ilvl w:val="0"/>
          <w:numId w:val="19"/>
        </w:numPr>
      </w:pPr>
      <w:r>
        <w:t xml:space="preserve">Do not reduce required testing time </w:t>
      </w:r>
      <w:proofErr w:type="gramStart"/>
      <w:r>
        <w:t>in an attempt to</w:t>
      </w:r>
      <w:proofErr w:type="gramEnd"/>
      <w:r>
        <w:t xml:space="preserve"> reduce the overall project timeline. This will result in overlapping efforts, conflicting activities, general inefficiencies, quality concerns, &amp; additional remediation time, which will directly offset the perceived timeline improvement.</w:t>
      </w:r>
    </w:p>
    <w:p w:rsidR="005D03BC" w:rsidP="005D03BC" w:rsidRDefault="005D03BC" w14:paraId="2538D041" w14:textId="09CA6FEF">
      <w:pPr>
        <w:pStyle w:val="ListParagraph"/>
        <w:numPr>
          <w:ilvl w:val="0"/>
          <w:numId w:val="19"/>
        </w:numPr>
      </w:pPr>
      <w:r>
        <w:t>Take the challenge to</w:t>
      </w:r>
      <w:r w:rsidR="00311F87">
        <w:t xml:space="preserve"> “</w:t>
      </w:r>
      <w:r>
        <w:t>break it</w:t>
      </w:r>
      <w:r w:rsidR="00311F87">
        <w:rPr>
          <w:rFonts w:ascii="Calibri" w:hAnsi="Calibri" w:cs="Calibri"/>
        </w:rPr>
        <w:t>”</w:t>
      </w:r>
      <w:r>
        <w:t>, but be solution-focused to resolve issues before Go-Live. And have a little bit of fun in the process!</w:t>
      </w:r>
    </w:p>
    <w:p w:rsidR="005933E6" w:rsidP="005933E6" w:rsidRDefault="005933E6" w14:paraId="47ADE8A4" w14:textId="77777777">
      <w:pPr>
        <w:pStyle w:val="Heading2"/>
      </w:pPr>
      <w:r w:rsidRPr="00942E07">
        <w:lastRenderedPageBreak/>
        <w:t>How to test with t</w:t>
      </w:r>
      <w:r>
        <w:t>he software</w:t>
      </w:r>
    </w:p>
    <w:p w:rsidR="005933E6" w:rsidP="005933E6" w:rsidRDefault="005933E6" w14:paraId="75C2AB00" w14:textId="77777777">
      <w:pPr>
        <w:pStyle w:val="ListParagraph"/>
        <w:numPr>
          <w:ilvl w:val="0"/>
          <w:numId w:val="15"/>
        </w:numPr>
      </w:pPr>
      <w:r w:rsidRPr="00942E07">
        <w:t>Review the full training PPT</w:t>
      </w:r>
    </w:p>
    <w:p w:rsidR="005933E6" w:rsidP="005933E6" w:rsidRDefault="005933E6" w14:paraId="48270D85" w14:textId="77777777">
      <w:pPr>
        <w:pStyle w:val="ListParagraph"/>
        <w:numPr>
          <w:ilvl w:val="0"/>
          <w:numId w:val="15"/>
        </w:numPr>
      </w:pPr>
      <w:r w:rsidRPr="00942E07">
        <w:t>Place Intercom/Internal test calls to get familiar with behavior before executing test cases</w:t>
      </w:r>
    </w:p>
    <w:p w:rsidR="005933E6" w:rsidP="005933E6" w:rsidRDefault="005933E6" w14:paraId="1D3E7E29" w14:textId="77777777">
      <w:pPr>
        <w:pStyle w:val="ListParagraph"/>
        <w:numPr>
          <w:ilvl w:val="0"/>
          <w:numId w:val="15"/>
        </w:numPr>
      </w:pPr>
      <w:r w:rsidRPr="00942E07">
        <w:t xml:space="preserve">For testing queue calls, place test calls to the test numbers associated with the </w:t>
      </w:r>
      <w:r>
        <w:t>routing</w:t>
      </w:r>
      <w:r w:rsidRPr="00942E07">
        <w:t xml:space="preserve"> profile and queue you are testing.</w:t>
      </w:r>
    </w:p>
    <w:p w:rsidR="005933E6" w:rsidP="005933E6" w:rsidRDefault="005933E6" w14:paraId="017AB261" w14:textId="77777777">
      <w:pPr>
        <w:pStyle w:val="ListParagraph"/>
        <w:numPr>
          <w:ilvl w:val="0"/>
          <w:numId w:val="15"/>
        </w:numPr>
      </w:pPr>
      <w:r w:rsidRPr="00942E07">
        <w:t>If limited test phone numbers, your Administrator may h</w:t>
      </w:r>
      <w:r>
        <w:t>ave to move a number between routing</w:t>
      </w:r>
      <w:r w:rsidRPr="00942E07">
        <w:t xml:space="preserve"> profiles before that profile can be tested</w:t>
      </w:r>
    </w:p>
    <w:p w:rsidRPr="00942E07" w:rsidR="005933E6" w:rsidP="005933E6" w:rsidRDefault="005933E6" w14:paraId="5B19F1A7" w14:textId="77777777">
      <w:pPr>
        <w:pStyle w:val="ListParagraph"/>
        <w:numPr>
          <w:ilvl w:val="0"/>
          <w:numId w:val="15"/>
        </w:numPr>
      </w:pPr>
      <w:r w:rsidRPr="00942E07">
        <w:t>Ensure emails and/or chats are distributed to the appropriate queues.</w:t>
      </w:r>
    </w:p>
    <w:p w:rsidR="00663F67" w:rsidP="00663F67" w:rsidRDefault="00663F67" w14:paraId="4158A497" w14:textId="77777777">
      <w:pPr>
        <w:pStyle w:val="Heading2"/>
      </w:pPr>
      <w:bookmarkStart w:name="_GoBack" w:id="0"/>
      <w:bookmarkEnd w:id="0"/>
      <w:r w:rsidRPr="00281E46">
        <w:t>UAT Test Cases</w:t>
      </w:r>
    </w:p>
    <w:p w:rsidR="00663F67" w:rsidP="00663F67" w:rsidRDefault="00663F67" w14:paraId="00AEFF90" w14:textId="77777777">
      <w:pPr>
        <w:pStyle w:val="ListParagraph"/>
        <w:numPr>
          <w:ilvl w:val="0"/>
          <w:numId w:val="14"/>
        </w:numPr>
      </w:pPr>
      <w:r w:rsidRPr="00281E46">
        <w:t xml:space="preserve">Test cases should cover </w:t>
      </w:r>
      <w:r>
        <w:t>all functionality of the system:</w:t>
      </w:r>
    </w:p>
    <w:p w:rsidR="00663F67" w:rsidP="00663F67" w:rsidRDefault="00663F67" w14:paraId="548EEE75" w14:textId="77777777">
      <w:pPr>
        <w:pStyle w:val="ListParagraph"/>
        <w:numPr>
          <w:ilvl w:val="1"/>
          <w:numId w:val="14"/>
        </w:numPr>
      </w:pPr>
      <w:r w:rsidRPr="00281E46">
        <w:t>IVR/prompts and flow, open hours closed hours</w:t>
      </w:r>
    </w:p>
    <w:p w:rsidR="00663F67" w:rsidP="00663F67" w:rsidRDefault="00663F67" w14:paraId="0A5EF2B9" w14:textId="77777777">
      <w:pPr>
        <w:pStyle w:val="ListParagraph"/>
        <w:numPr>
          <w:ilvl w:val="1"/>
          <w:numId w:val="14"/>
        </w:numPr>
      </w:pPr>
      <w:r w:rsidRPr="00281E46">
        <w:t>ACD queue behavior</w:t>
      </w:r>
    </w:p>
    <w:p w:rsidR="00663F67" w:rsidP="00663F67" w:rsidRDefault="00663F67" w14:paraId="77925794" w14:textId="77777777">
      <w:pPr>
        <w:pStyle w:val="ListParagraph"/>
        <w:numPr>
          <w:ilvl w:val="1"/>
          <w:numId w:val="14"/>
        </w:numPr>
      </w:pPr>
      <w:r w:rsidRPr="00281E46">
        <w:t>Queue settings</w:t>
      </w:r>
    </w:p>
    <w:p w:rsidR="00663F67" w:rsidP="00663F67" w:rsidRDefault="00663F67" w14:paraId="4436C7B2" w14:textId="77777777">
      <w:pPr>
        <w:pStyle w:val="ListParagraph"/>
        <w:numPr>
          <w:ilvl w:val="1"/>
          <w:numId w:val="14"/>
        </w:numPr>
      </w:pPr>
      <w:r w:rsidRPr="00281E46">
        <w:t>Agent settings</w:t>
      </w:r>
    </w:p>
    <w:p w:rsidR="00663F67" w:rsidP="00663F67" w:rsidRDefault="005818A1" w14:paraId="0497C61E" w14:textId="504ECDF7">
      <w:pPr>
        <w:pStyle w:val="ListParagraph"/>
        <w:numPr>
          <w:ilvl w:val="1"/>
          <w:numId w:val="14"/>
        </w:numPr>
      </w:pPr>
      <w:r>
        <w:t>Agent’s</w:t>
      </w:r>
      <w:r w:rsidRPr="00281E46" w:rsidR="00663F67">
        <w:t xml:space="preserve"> Desktop </w:t>
      </w:r>
    </w:p>
    <w:p w:rsidR="00663F67" w:rsidP="00663F67" w:rsidRDefault="00663F67" w14:paraId="4D982731" w14:textId="77777777">
      <w:pPr>
        <w:pStyle w:val="ListParagraph"/>
        <w:numPr>
          <w:ilvl w:val="1"/>
          <w:numId w:val="14"/>
        </w:numPr>
      </w:pPr>
      <w:r w:rsidRPr="00281E46">
        <w:t>Reporting (out of the box reports, custom reports if applicable)</w:t>
      </w:r>
    </w:p>
    <w:p w:rsidR="00663F67" w:rsidP="00663F67" w:rsidRDefault="00663F67" w14:paraId="612468C7" w14:textId="77777777">
      <w:pPr>
        <w:pStyle w:val="ListParagraph"/>
        <w:numPr>
          <w:ilvl w:val="1"/>
          <w:numId w:val="14"/>
        </w:numPr>
      </w:pPr>
      <w:r w:rsidRPr="00281E46">
        <w:t>Phone device</w:t>
      </w:r>
    </w:p>
    <w:p w:rsidR="00663F67" w:rsidP="00663F67" w:rsidRDefault="00663F67" w14:paraId="4CD47C4C" w14:textId="77777777">
      <w:pPr>
        <w:pStyle w:val="ListParagraph"/>
        <w:numPr>
          <w:ilvl w:val="1"/>
          <w:numId w:val="14"/>
        </w:numPr>
      </w:pPr>
      <w:r>
        <w:t>Call quality</w:t>
      </w:r>
    </w:p>
    <w:p w:rsidR="00663F67" w:rsidP="00663F67" w:rsidRDefault="00663F67" w14:paraId="0EB15FEE" w14:textId="77777777">
      <w:pPr>
        <w:pStyle w:val="ListParagraph"/>
        <w:numPr>
          <w:ilvl w:val="1"/>
          <w:numId w:val="14"/>
        </w:numPr>
      </w:pPr>
      <w:r w:rsidRPr="00281E46">
        <w:t>Multiple locations/sites</w:t>
      </w:r>
    </w:p>
    <w:p w:rsidR="00663F67" w:rsidP="00663F67" w:rsidRDefault="00663F67" w14:paraId="45B9EBA7" w14:textId="77777777">
      <w:pPr>
        <w:pStyle w:val="ListParagraph"/>
        <w:numPr>
          <w:ilvl w:val="1"/>
          <w:numId w:val="14"/>
        </w:numPr>
      </w:pPr>
      <w:r w:rsidRPr="00281E46">
        <w:t>Integrations</w:t>
      </w:r>
    </w:p>
    <w:p w:rsidR="00663F67" w:rsidP="00663F67" w:rsidRDefault="00663F67" w14:paraId="0892365F" w14:textId="77777777">
      <w:pPr>
        <w:pStyle w:val="ListParagraph"/>
        <w:numPr>
          <w:ilvl w:val="1"/>
          <w:numId w:val="14"/>
        </w:numPr>
      </w:pPr>
      <w:r w:rsidRPr="00281E46">
        <w:t>Emails</w:t>
      </w:r>
    </w:p>
    <w:p w:rsidR="00663F67" w:rsidP="00663F67" w:rsidRDefault="00663F67" w14:paraId="6C3C7FAC" w14:textId="77777777">
      <w:pPr>
        <w:pStyle w:val="ListParagraph"/>
        <w:numPr>
          <w:ilvl w:val="1"/>
          <w:numId w:val="14"/>
        </w:numPr>
      </w:pPr>
      <w:r w:rsidRPr="00281E46">
        <w:t>Chats</w:t>
      </w:r>
    </w:p>
    <w:p w:rsidR="00663F67" w:rsidP="00663F67" w:rsidRDefault="00663F67" w14:paraId="67FAED48" w14:textId="77777777">
      <w:pPr>
        <w:pStyle w:val="ListParagraph"/>
        <w:numPr>
          <w:ilvl w:val="1"/>
          <w:numId w:val="14"/>
        </w:numPr>
      </w:pPr>
      <w:r w:rsidRPr="00281E46">
        <w:t>Business scenarios that agents may be performing outside of/in addition to telephony related functionality</w:t>
      </w:r>
    </w:p>
    <w:p w:rsidRPr="00281E46" w:rsidR="00663F67" w:rsidP="00663F67" w:rsidRDefault="00663F67" w14:paraId="206DD07B" w14:textId="77777777">
      <w:pPr>
        <w:pStyle w:val="ListParagraph"/>
        <w:numPr>
          <w:ilvl w:val="1"/>
          <w:numId w:val="14"/>
        </w:numPr>
        <w:rPr/>
      </w:pPr>
      <w:r w:rsidR="243D1409">
        <w:rPr/>
        <w:t>Decide if testers will be divided up to test each component separately, or if testers will test a business unit/departments scenario from start to finish, then move to the next scenario.</w:t>
      </w:r>
    </w:p>
    <w:p w:rsidR="243D1409" w:rsidP="243D1409" w:rsidRDefault="243D1409" w14:noSpellErr="1" w14:paraId="435E8F1D" w14:textId="02BDDF55">
      <w:pPr>
        <w:pStyle w:val="Heading1"/>
      </w:pPr>
      <w:r w:rsidR="243D1409">
        <w:rPr/>
        <w:t xml:space="preserve">Example Business Outcome (Use Case) </w:t>
      </w:r>
      <w:r w:rsidR="243D1409">
        <w:rPr/>
        <w:t>to Test Case</w:t>
      </w:r>
    </w:p>
    <w:p w:rsidR="243D1409" w:rsidP="243D1409" w:rsidRDefault="243D1409" w14:noSpellErr="1" w14:paraId="28BA0A09" w14:textId="2F1E3E9C">
      <w:pPr>
        <w:ind w:left="720"/>
        <w:rPr>
          <w:rFonts w:ascii="Calibri" w:hAnsi="Calibri" w:eastAsia="Calibri" w:cs="Calibri"/>
          <w:noProof w:val="0"/>
          <w:color w:val="auto"/>
          <w:sz w:val="22"/>
          <w:szCs w:val="22"/>
          <w:lang w:val="en-US"/>
        </w:rPr>
      </w:pPr>
      <w:r w:rsidRPr="243D1409" w:rsidR="243D1409">
        <w:rPr>
          <w:rFonts w:ascii="Calibri" w:hAnsi="Calibri" w:eastAsia="Calibri" w:cs="Calibri"/>
          <w:noProof w:val="0"/>
          <w:color w:val="auto"/>
          <w:sz w:val="22"/>
          <w:szCs w:val="22"/>
          <w:lang w:val="en-US"/>
        </w:rPr>
        <w:t xml:space="preserve">The Business Outcome (Use Case) defines desired system behavior from the perspective of a user.  That user may be the end user (the person calling into an IVR application), an Agent (the person receiving a routed call), or a Supervisor (someone monitoring the activities of the Agents as they provide service to the customers), or some other actor interacting with the system under test.  </w:t>
      </w:r>
    </w:p>
    <w:p w:rsidR="243D1409" w:rsidP="243D1409" w:rsidRDefault="243D1409" w14:noSpellErr="1" w14:paraId="03023BCE" w14:textId="7B3C9A7F">
      <w:pPr>
        <w:ind w:left="720"/>
        <w:rPr>
          <w:rFonts w:ascii="Calibri" w:hAnsi="Calibri" w:eastAsia="Calibri" w:cs="Calibri"/>
          <w:noProof w:val="0"/>
          <w:color w:val="auto"/>
          <w:sz w:val="22"/>
          <w:szCs w:val="22"/>
          <w:lang w:val="en-US"/>
        </w:rPr>
      </w:pPr>
      <w:r w:rsidRPr="243D1409" w:rsidR="243D1409">
        <w:rPr>
          <w:rFonts w:ascii="Calibri" w:hAnsi="Calibri" w:eastAsia="Calibri" w:cs="Calibri"/>
          <w:noProof w:val="0"/>
          <w:color w:val="auto"/>
          <w:sz w:val="22"/>
          <w:szCs w:val="22"/>
          <w:lang w:val="en-US"/>
        </w:rPr>
        <w:t xml:space="preserve"> </w:t>
      </w:r>
      <w:r w:rsidRPr="243D1409" w:rsidR="243D1409">
        <w:rPr>
          <w:rFonts w:ascii="Calibri" w:hAnsi="Calibri" w:eastAsia="Calibri" w:cs="Calibri"/>
          <w:noProof w:val="0"/>
          <w:color w:val="auto"/>
          <w:sz w:val="22"/>
          <w:szCs w:val="22"/>
          <w:lang w:val="en-US"/>
        </w:rPr>
        <w:t xml:space="preserve">An </w:t>
      </w:r>
      <w:r w:rsidRPr="243D1409" w:rsidR="243D1409">
        <w:rPr>
          <w:rFonts w:ascii="Calibri" w:hAnsi="Calibri" w:eastAsia="Calibri" w:cs="Calibri"/>
          <w:noProof w:val="0"/>
          <w:color w:val="auto"/>
          <w:sz w:val="22"/>
          <w:szCs w:val="22"/>
          <w:lang w:val="en-US"/>
        </w:rPr>
        <w:t>example</w:t>
      </w:r>
      <w:r w:rsidRPr="243D1409" w:rsidR="243D1409">
        <w:rPr>
          <w:rFonts w:ascii="Calibri" w:hAnsi="Calibri" w:eastAsia="Calibri" w:cs="Calibri"/>
          <w:noProof w:val="0"/>
          <w:color w:val="auto"/>
          <w:sz w:val="22"/>
          <w:szCs w:val="22"/>
          <w:lang w:val="en-US"/>
        </w:rPr>
        <w:t xml:space="preserve"> of Business Outcome</w:t>
      </w:r>
      <w:r w:rsidRPr="243D1409" w:rsidR="243D1409">
        <w:rPr>
          <w:rFonts w:ascii="Calibri" w:hAnsi="Calibri" w:eastAsia="Calibri" w:cs="Calibri"/>
          <w:noProof w:val="0"/>
          <w:color w:val="auto"/>
          <w:sz w:val="22"/>
          <w:szCs w:val="22"/>
          <w:lang w:val="en-US"/>
        </w:rPr>
        <w:t xml:space="preserve"> </w:t>
      </w:r>
      <w:r w:rsidRPr="243D1409" w:rsidR="243D1409">
        <w:rPr>
          <w:rFonts w:ascii="Calibri" w:hAnsi="Calibri" w:eastAsia="Calibri" w:cs="Calibri"/>
          <w:noProof w:val="0"/>
          <w:color w:val="auto"/>
          <w:sz w:val="22"/>
          <w:szCs w:val="22"/>
          <w:lang w:val="en-US"/>
        </w:rPr>
        <w:t xml:space="preserve">might be: </w:t>
      </w:r>
      <w:r w:rsidRPr="243D1409" w:rsidR="243D1409">
        <w:rPr>
          <w:rFonts w:ascii="Calibri" w:hAnsi="Calibri" w:eastAsia="Calibri" w:cs="Calibri"/>
          <w:noProof w:val="0"/>
          <w:color w:val="auto"/>
          <w:sz w:val="22"/>
          <w:szCs w:val="22"/>
          <w:lang w:val="en-US"/>
        </w:rPr>
        <w:t>End user can change their phone number within the Self-Service IVR</w:t>
      </w:r>
      <w:r w:rsidRPr="243D1409" w:rsidR="243D1409">
        <w:rPr>
          <w:rFonts w:ascii="Calibri" w:hAnsi="Calibri" w:eastAsia="Calibri" w:cs="Calibri"/>
          <w:noProof w:val="0"/>
          <w:color w:val="auto"/>
          <w:sz w:val="22"/>
          <w:szCs w:val="22"/>
          <w:lang w:val="en-US"/>
        </w:rPr>
        <w:t xml:space="preserve"> </w:t>
      </w:r>
    </w:p>
    <w:p w:rsidR="243D1409" w:rsidP="243D1409" w:rsidRDefault="243D1409" w14:noSpellErr="1" w14:paraId="1C071E47" w14:textId="0229E89F">
      <w:pPr>
        <w:ind w:left="720"/>
        <w:rPr>
          <w:rFonts w:ascii="Calibri" w:hAnsi="Calibri" w:eastAsia="Calibri" w:cs="Calibri"/>
          <w:noProof w:val="0"/>
          <w:color w:val="auto"/>
          <w:sz w:val="22"/>
          <w:szCs w:val="22"/>
          <w:lang w:val="en-US"/>
        </w:rPr>
      </w:pPr>
      <w:r w:rsidRPr="243D1409" w:rsidR="243D1409">
        <w:rPr>
          <w:rFonts w:ascii="Calibri" w:hAnsi="Calibri" w:eastAsia="Calibri" w:cs="Calibri"/>
          <w:noProof w:val="0"/>
          <w:color w:val="auto"/>
          <w:sz w:val="22"/>
          <w:szCs w:val="22"/>
          <w:lang w:val="en-US"/>
        </w:rPr>
        <w:t xml:space="preserve">Writing test cases for these requirements involves breaking them down into discreet scenarios that represent different views of the requirement.  </w:t>
      </w:r>
    </w:p>
    <w:p w:rsidR="243D1409" w:rsidP="243D1409" w:rsidRDefault="243D1409" w14:noSpellErr="1" w14:paraId="22763B9D" w14:textId="328A4A06">
      <w:pPr>
        <w:ind w:left="720"/>
        <w:rPr>
          <w:rFonts w:ascii="Calibri" w:hAnsi="Calibri" w:eastAsia="Calibri" w:cs="Calibri"/>
          <w:noProof w:val="0"/>
          <w:color w:val="auto"/>
          <w:sz w:val="22"/>
          <w:szCs w:val="22"/>
          <w:lang w:val="en-US"/>
        </w:rPr>
      </w:pPr>
      <w:r w:rsidRPr="243D1409" w:rsidR="243D1409">
        <w:rPr>
          <w:rFonts w:ascii="Calibri" w:hAnsi="Calibri" w:eastAsia="Calibri" w:cs="Calibri"/>
          <w:noProof w:val="0"/>
          <w:color w:val="auto"/>
          <w:sz w:val="22"/>
          <w:szCs w:val="22"/>
          <w:lang w:val="en-US"/>
        </w:rPr>
        <w:t xml:space="preserve">Test Case: </w:t>
      </w:r>
      <w:r w:rsidRPr="243D1409" w:rsidR="243D1409">
        <w:rPr>
          <w:rFonts w:ascii="Calibri" w:hAnsi="Calibri" w:eastAsia="Calibri" w:cs="Calibri"/>
          <w:noProof w:val="0"/>
          <w:color w:val="auto"/>
          <w:sz w:val="22"/>
          <w:szCs w:val="22"/>
          <w:lang w:val="en-US"/>
        </w:rPr>
        <w:t>User changes phone number to international number</w:t>
      </w:r>
    </w:p>
    <w:p w:rsidR="243D1409" w:rsidP="243D1409" w:rsidRDefault="243D1409" w14:noSpellErr="1" w14:paraId="74930387" w14:textId="45542FC5">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calls into IVR</w:t>
      </w:r>
    </w:p>
    <w:p w:rsidR="243D1409" w:rsidP="243D1409" w:rsidRDefault="243D1409" w14:noSpellErr="1" w14:paraId="13248D8A" w14:textId="63BCF1F2">
      <w:pPr>
        <w:pStyle w:val="ListParagraph"/>
        <w:numPr>
          <w:ilvl w:val="2"/>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Main Menu plays</w:t>
      </w:r>
    </w:p>
    <w:p w:rsidR="243D1409" w:rsidP="243D1409" w:rsidRDefault="243D1409" w14:noSpellErr="1" w14:paraId="1F2DD692" w14:textId="2AACE545">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selects 1 for account maintenance</w:t>
      </w:r>
    </w:p>
    <w:p w:rsidR="243D1409" w:rsidP="243D1409" w:rsidRDefault="243D1409" w14:noSpellErr="1" w14:paraId="3A203AEB" w14:textId="32F45EBE">
      <w:pPr>
        <w:pStyle w:val="ListParagraph"/>
        <w:numPr>
          <w:ilvl w:val="2"/>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Account Maintenance menu plays</w:t>
      </w:r>
    </w:p>
    <w:p w:rsidR="243D1409" w:rsidP="243D1409" w:rsidRDefault="243D1409" w14:noSpellErr="1" w14:paraId="04C40A3A" w14:textId="27C5BC65">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selects 3 for personal information</w:t>
      </w:r>
    </w:p>
    <w:p w:rsidR="243D1409" w:rsidP="243D1409" w:rsidRDefault="243D1409" w14:noSpellErr="1" w14:paraId="47F459C1" w14:textId="7CE84E1B">
      <w:pPr>
        <w:pStyle w:val="ListParagraph"/>
        <w:numPr>
          <w:ilvl w:val="2"/>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Personal Information menu plays</w:t>
      </w:r>
    </w:p>
    <w:p w:rsidR="243D1409" w:rsidP="243D1409" w:rsidRDefault="243D1409" w14:noSpellErr="1" w14:paraId="1CBB4ECB" w14:textId="680B284A">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selects 2 for phone number</w:t>
      </w:r>
    </w:p>
    <w:p w:rsidR="243D1409" w:rsidP="243D1409" w:rsidRDefault="243D1409" w14:noSpellErr="1" w14:paraId="0924BD9B" w14:textId="2871B265">
      <w:pPr>
        <w:pStyle w:val="ListParagraph"/>
        <w:numPr>
          <w:ilvl w:val="2"/>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Phone Number menu plays</w:t>
      </w:r>
    </w:p>
    <w:p w:rsidR="243D1409" w:rsidP="243D1409" w:rsidRDefault="243D1409" w14:noSpellErr="1" w14:paraId="5E508934" w14:textId="1A831DBC">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selects 2 to change phone number</w:t>
      </w:r>
    </w:p>
    <w:p w:rsidR="243D1409" w:rsidP="243D1409" w:rsidRDefault="243D1409" w14:noSpellErr="1" w14:paraId="7886620C" w14:textId="348C3623">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 xml:space="preserve">User enters +34 454 659134 </w:t>
      </w:r>
    </w:p>
    <w:p w:rsidR="243D1409" w:rsidP="243D1409" w:rsidRDefault="243D1409" w14:noSpellErr="1" w14:paraId="45512A8F" w14:textId="29AC013E">
      <w:pPr>
        <w:pStyle w:val="ListParagraph"/>
        <w:numPr>
          <w:ilvl w:val="2"/>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System responds with new number and asks for confirmation</w:t>
      </w:r>
    </w:p>
    <w:p w:rsidR="243D1409" w:rsidP="243D1409" w:rsidRDefault="243D1409" w14:noSpellErr="1" w14:paraId="645D4A44" w14:textId="64672635">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presses ‘1’ to confirm change</w:t>
      </w:r>
    </w:p>
    <w:p w:rsidR="243D1409" w:rsidP="243D1409" w:rsidRDefault="243D1409" w14:noSpellErr="1" w14:paraId="03E18621" w14:textId="5AC4D179">
      <w:pPr>
        <w:pStyle w:val="ListParagraph"/>
        <w:numPr>
          <w:ilvl w:val="1"/>
          <w:numId w:val="21"/>
        </w:numPr>
        <w:rPr>
          <w:color w:val="000000" w:themeColor="text1" w:themeTint="FF" w:themeShade="FF"/>
          <w:sz w:val="22"/>
          <w:szCs w:val="22"/>
        </w:rPr>
      </w:pPr>
      <w:r w:rsidRPr="243D1409" w:rsidR="243D1409">
        <w:rPr>
          <w:rFonts w:ascii="Calibri" w:hAnsi="Calibri" w:eastAsia="Calibri" w:cs="Calibri"/>
          <w:noProof w:val="0"/>
          <w:color w:val="auto"/>
          <w:sz w:val="22"/>
          <w:szCs w:val="22"/>
          <w:lang w:val="en-US"/>
        </w:rPr>
        <w:t>User hangs up</w:t>
      </w:r>
    </w:p>
    <w:p w:rsidR="243D1409" w:rsidP="243D1409" w:rsidRDefault="243D1409" w14:noSpellErr="1" w14:paraId="37A51BCE" w14:textId="1025A91D">
      <w:pPr>
        <w:ind w:left="720"/>
        <w:rPr>
          <w:rFonts w:ascii="Calibri" w:hAnsi="Calibri" w:eastAsia="Calibri" w:cs="Calibri"/>
          <w:noProof w:val="0"/>
          <w:color w:val="auto"/>
          <w:sz w:val="22"/>
          <w:szCs w:val="22"/>
          <w:lang w:val="en-US"/>
        </w:rPr>
      </w:pPr>
      <w:r w:rsidRPr="243D1409" w:rsidR="243D1409">
        <w:rPr>
          <w:rFonts w:ascii="Calibri" w:hAnsi="Calibri" w:eastAsia="Calibri" w:cs="Calibri"/>
          <w:noProof w:val="0"/>
          <w:color w:val="auto"/>
          <w:sz w:val="22"/>
          <w:szCs w:val="22"/>
          <w:lang w:val="en-US"/>
        </w:rPr>
        <w:t xml:space="preserve"> </w:t>
      </w:r>
      <w:r w:rsidRPr="243D1409" w:rsidR="243D1409">
        <w:rPr>
          <w:rFonts w:ascii="Calibri" w:hAnsi="Calibri" w:eastAsia="Calibri" w:cs="Calibri"/>
          <w:noProof w:val="0"/>
          <w:color w:val="auto"/>
          <w:sz w:val="22"/>
          <w:szCs w:val="22"/>
          <w:lang w:val="en-US"/>
        </w:rPr>
        <w:t>A number of test case can be derived from this requirement – different countries, valid and invalid phone numbers (does the system check for a 10-digit number for U.S. numbers?), user abandons call after making the change but before confirming, etc.</w:t>
      </w:r>
    </w:p>
    <w:p w:rsidR="00663F67" w:rsidP="00663F67" w:rsidRDefault="00663F67" w14:paraId="1AC1897B" w14:textId="33152252">
      <w:pPr>
        <w:pStyle w:val="Heading1"/>
      </w:pPr>
      <w:r>
        <w:t>PureConnect Example Cases</w:t>
      </w:r>
    </w:p>
    <w:tbl>
      <w:tblPr>
        <w:tblW w:w="14215" w:type="dxa"/>
        <w:tblLook w:val="04A0" w:firstRow="1" w:lastRow="0" w:firstColumn="1" w:lastColumn="0" w:noHBand="0" w:noVBand="1"/>
      </w:tblPr>
      <w:tblGrid>
        <w:gridCol w:w="706"/>
        <w:gridCol w:w="1089"/>
        <w:gridCol w:w="811"/>
        <w:gridCol w:w="1529"/>
        <w:gridCol w:w="2444"/>
        <w:gridCol w:w="2276"/>
        <w:gridCol w:w="1130"/>
        <w:gridCol w:w="1170"/>
        <w:gridCol w:w="1260"/>
        <w:gridCol w:w="1800"/>
      </w:tblGrid>
      <w:tr w:rsidRPr="0028083F" w:rsidR="00663F67" w:rsidTr="00232078" w14:paraId="4350BA3E" w14:textId="77777777">
        <w:trPr>
          <w:trHeight w:val="315"/>
        </w:trPr>
        <w:tc>
          <w:tcPr>
            <w:tcW w:w="70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0DC3E224"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Test ID</w:t>
            </w:r>
          </w:p>
        </w:tc>
        <w:tc>
          <w:tcPr>
            <w:tcW w:w="1089"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2EC74A3C"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Responsible Tester</w:t>
            </w:r>
          </w:p>
        </w:tc>
        <w:tc>
          <w:tcPr>
            <w:tcW w:w="811"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2E779A64"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 xml:space="preserve">Category </w:t>
            </w:r>
          </w:p>
        </w:tc>
        <w:tc>
          <w:tcPr>
            <w:tcW w:w="1529"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3D6AC9D1"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 xml:space="preserve">Business Scenario </w:t>
            </w:r>
          </w:p>
        </w:tc>
        <w:tc>
          <w:tcPr>
            <w:tcW w:w="2444" w:type="dxa"/>
            <w:tcBorders>
              <w:top w:val="single" w:color="auto" w:sz="4" w:space="0"/>
              <w:left w:val="nil"/>
              <w:bottom w:val="single" w:color="auto" w:sz="4" w:space="0"/>
              <w:right w:val="single" w:color="auto" w:sz="4" w:space="0"/>
            </w:tcBorders>
            <w:shd w:val="clear" w:color="auto" w:fill="auto"/>
            <w:vAlign w:val="bottom"/>
            <w:hideMark/>
          </w:tcPr>
          <w:p w:rsidRPr="0028083F" w:rsidR="00663F67" w:rsidP="00232078" w:rsidRDefault="00663F67" w14:paraId="44CD2873"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Steps</w:t>
            </w:r>
          </w:p>
        </w:tc>
        <w:tc>
          <w:tcPr>
            <w:tcW w:w="2276" w:type="dxa"/>
            <w:tcBorders>
              <w:top w:val="single" w:color="auto" w:sz="4" w:space="0"/>
              <w:left w:val="nil"/>
              <w:bottom w:val="single" w:color="auto" w:sz="4" w:space="0"/>
              <w:right w:val="single" w:color="auto" w:sz="4" w:space="0"/>
            </w:tcBorders>
            <w:shd w:val="clear" w:color="auto" w:fill="auto"/>
            <w:vAlign w:val="bottom"/>
            <w:hideMark/>
          </w:tcPr>
          <w:p w:rsidRPr="0028083F" w:rsidR="00663F67" w:rsidP="00232078" w:rsidRDefault="00663F67" w14:paraId="0D958F3C"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 xml:space="preserve">Expected Results </w:t>
            </w:r>
          </w:p>
        </w:tc>
        <w:tc>
          <w:tcPr>
            <w:tcW w:w="1130"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3DA4A0E7"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Actual Result</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6FBD88EB"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 xml:space="preserve">Comment </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553A98C1"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 xml:space="preserve">Interaction ID </w:t>
            </w:r>
          </w:p>
        </w:tc>
        <w:tc>
          <w:tcPr>
            <w:tcW w:w="1800" w:type="dxa"/>
            <w:tcBorders>
              <w:top w:val="single" w:color="auto" w:sz="4" w:space="0"/>
              <w:left w:val="nil"/>
              <w:bottom w:val="single" w:color="auto" w:sz="4" w:space="0"/>
              <w:right w:val="single" w:color="auto" w:sz="4" w:space="0"/>
            </w:tcBorders>
            <w:shd w:val="clear" w:color="auto" w:fill="auto"/>
            <w:noWrap/>
            <w:vAlign w:val="bottom"/>
            <w:hideMark/>
          </w:tcPr>
          <w:p w:rsidRPr="0028083F" w:rsidR="00663F67" w:rsidP="00232078" w:rsidRDefault="00663F67" w14:paraId="440307D8" w14:textId="77777777">
            <w:pPr>
              <w:spacing w:after="0" w:line="240" w:lineRule="auto"/>
              <w:rPr>
                <w:rFonts w:ascii="Calibri" w:hAnsi="Calibri" w:eastAsia="Times New Roman" w:cs="Calibri"/>
                <w:b/>
                <w:bCs/>
                <w:color w:val="44546A"/>
                <w:sz w:val="16"/>
                <w:szCs w:val="16"/>
              </w:rPr>
            </w:pPr>
            <w:r w:rsidRPr="0028083F">
              <w:rPr>
                <w:rFonts w:ascii="Calibri" w:hAnsi="Calibri" w:eastAsia="Times New Roman" w:cs="Calibri"/>
                <w:b/>
                <w:bCs/>
                <w:color w:val="44546A"/>
                <w:sz w:val="16"/>
                <w:szCs w:val="16"/>
              </w:rPr>
              <w:t>Est. Test Duration (mins)</w:t>
            </w:r>
          </w:p>
        </w:tc>
      </w:tr>
      <w:tr w:rsidRPr="0028083F" w:rsidR="00663F67" w:rsidTr="00232078" w14:paraId="6A817E1D"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0B05AF06"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BPT_01</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74182C21"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John Doe</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E61DB9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Billing</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B32BF9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Customer canceling subscription</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14EE0956"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Caller dials billing number during open hours of the day</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0AE8E251"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Call hears proper greeting and routes to queue</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233EE82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F5C4EB9"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344D809"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320C06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5min</w:t>
            </w:r>
          </w:p>
        </w:tc>
      </w:tr>
      <w:tr w:rsidRPr="0028083F" w:rsidR="00663F67" w:rsidTr="00232078" w14:paraId="5F97A581"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04D00ACF"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C3B6CBC"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EC7315A"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ABD275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559BA9D8"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Billing with subscription skill receives the call</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4FCFB0D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Proper agent can pick-up call and have two-way audio</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DC0EF9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DB5585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10BCB3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C7FD83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1A8F84A8"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57B51DA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A40718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75512A2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5CB04A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187DE5C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The Caller explains they are a business partner wanting to cancel</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30E4500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The agent can see transfer button and select for receiving warm transfer option</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1DF868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739667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01C2F75"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45561A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49A12F60"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0EE0DDBA"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3A6E0F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4124180"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B677B15"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6BE9953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Agent warm transfers to business partner queue</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7B0E4ED8"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agent is routed to business partner rep and has two-way audio</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EF3BC0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780AF8F"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EDBCD2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15A2098"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21B870A5" w14:textId="77777777">
        <w:trPr>
          <w:trHeight w:val="690"/>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47A34CA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lastRenderedPageBreak/>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EC0167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0A2A490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340E9D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3C5885F9"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Agent completes warm transfer</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2B186E4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Agent is dropped from call with caller and business partner rep talking with two-way audio</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34ABAC8"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4EC7E92"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FC080C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71A298A"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49F72EC1"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3BC637C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E573605"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32C03E66"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426AE11"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2AF081F1"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Agent dispositions call</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67B5C421"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pop-up for disposition displays for agent and can select proper transfer message</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3320E10"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7252611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D64858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7464615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288DF771"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2AC98E89"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16DF13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1CC9856"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0FCF9A6"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64025069"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Rep agent accesses CRM to make cancelation request</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47D3B6B1"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Rep can navigate between Genesys client and CRM window for input</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20148962"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EE7295A"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52A36B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0F82D0B9"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0D0EA970" w14:textId="77777777">
        <w:trPr>
          <w:trHeight w:val="465"/>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695A604C"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4B2D30EE"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FBAF4D4"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624F1EBD"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105B1B92"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Rep completes call</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123D5A8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pop-up for disposition displays for Rep and can select proper transfer message</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6C6A025"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CFA80A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125B4D8"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2E97B52F"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r w:rsidRPr="0028083F" w:rsidR="00663F67" w:rsidTr="00232078" w14:paraId="4358D188" w14:textId="77777777">
        <w:trPr>
          <w:trHeight w:val="690"/>
        </w:trPr>
        <w:tc>
          <w:tcPr>
            <w:tcW w:w="706" w:type="dxa"/>
            <w:tcBorders>
              <w:top w:val="nil"/>
              <w:left w:val="single" w:color="auto" w:sz="4" w:space="0"/>
              <w:bottom w:val="single" w:color="auto" w:sz="4" w:space="0"/>
              <w:right w:val="single" w:color="auto" w:sz="4" w:space="0"/>
            </w:tcBorders>
            <w:shd w:val="clear" w:color="auto" w:fill="auto"/>
            <w:noWrap/>
            <w:vAlign w:val="bottom"/>
            <w:hideMark/>
          </w:tcPr>
          <w:p w:rsidRPr="0028083F" w:rsidR="00663F67" w:rsidP="00232078" w:rsidRDefault="00663F67" w14:paraId="0686ED9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08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01560477"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811"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BF602B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529"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07D27316"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2444"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2F95BAB5"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Rep continues with after call work</w:t>
            </w:r>
          </w:p>
        </w:tc>
        <w:tc>
          <w:tcPr>
            <w:tcW w:w="2276" w:type="dxa"/>
            <w:tcBorders>
              <w:top w:val="nil"/>
              <w:left w:val="nil"/>
              <w:bottom w:val="single" w:color="auto" w:sz="4" w:space="0"/>
              <w:right w:val="single" w:color="auto" w:sz="4" w:space="0"/>
            </w:tcBorders>
            <w:shd w:val="clear" w:color="auto" w:fill="auto"/>
            <w:vAlign w:val="bottom"/>
            <w:hideMark/>
          </w:tcPr>
          <w:p w:rsidRPr="0028083F" w:rsidR="00663F67" w:rsidP="00232078" w:rsidRDefault="00663F67" w14:paraId="1E286F92"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Follow-up status is auto-selected for Rep with 30 seconds of time before becoming available again</w:t>
            </w:r>
          </w:p>
        </w:tc>
        <w:tc>
          <w:tcPr>
            <w:tcW w:w="113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104D0843"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17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7642AC1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26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76D189BB"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28083F" w:rsidR="00663F67" w:rsidP="00232078" w:rsidRDefault="00663F67" w14:paraId="5F9DC9EF" w14:textId="77777777">
            <w:pPr>
              <w:spacing w:after="0" w:line="240" w:lineRule="auto"/>
              <w:rPr>
                <w:rFonts w:ascii="Calibri" w:hAnsi="Calibri" w:eastAsia="Times New Roman" w:cs="Calibri"/>
                <w:color w:val="000000"/>
                <w:sz w:val="16"/>
                <w:szCs w:val="16"/>
              </w:rPr>
            </w:pPr>
            <w:r w:rsidRPr="0028083F">
              <w:rPr>
                <w:rFonts w:ascii="Calibri" w:hAnsi="Calibri" w:eastAsia="Times New Roman" w:cs="Calibri"/>
                <w:color w:val="000000"/>
                <w:sz w:val="16"/>
                <w:szCs w:val="16"/>
              </w:rPr>
              <w:t> </w:t>
            </w:r>
          </w:p>
        </w:tc>
      </w:tr>
    </w:tbl>
    <w:p w:rsidRPr="00727B70" w:rsidR="00663F67" w:rsidP="00663F67" w:rsidRDefault="00663F67" w14:paraId="416B23F9" w14:textId="77777777"/>
    <w:p w:rsidRPr="00663F67" w:rsidR="00663F67" w:rsidP="00663F67" w:rsidRDefault="00663F67" w14:paraId="6FA881C2" w14:textId="77777777"/>
    <w:p w:rsidR="005D03BC" w:rsidP="00663F67" w:rsidRDefault="00663F67" w14:paraId="58B6977C" w14:textId="6214CC83">
      <w:pPr>
        <w:pStyle w:val="Heading1"/>
      </w:pPr>
      <w:r>
        <w:t>PureEngage Example Cases</w:t>
      </w:r>
    </w:p>
    <w:tbl>
      <w:tblPr>
        <w:tblW w:w="0" w:type="auto"/>
        <w:tblLook w:val="04A0" w:firstRow="1" w:lastRow="0" w:firstColumn="1" w:lastColumn="0" w:noHBand="0" w:noVBand="1"/>
      </w:tblPr>
      <w:tblGrid>
        <w:gridCol w:w="1697"/>
        <w:gridCol w:w="1687"/>
        <w:gridCol w:w="1979"/>
        <w:gridCol w:w="1615"/>
        <w:gridCol w:w="757"/>
        <w:gridCol w:w="2214"/>
        <w:gridCol w:w="1498"/>
        <w:gridCol w:w="1569"/>
        <w:gridCol w:w="1374"/>
      </w:tblGrid>
      <w:tr w:rsidRPr="00104B3D" w:rsidR="005D03BC" w:rsidTr="009D6D1F" w14:paraId="26695026" w14:textId="77777777">
        <w:trPr>
          <w:trHeight w:val="2260"/>
          <w:tblHeader/>
        </w:trPr>
        <w:tc>
          <w:tcPr>
            <w:tcW w:w="1696" w:type="dxa"/>
            <w:tcBorders>
              <w:top w:val="single" w:color="auto" w:sz="4" w:space="0"/>
              <w:left w:val="single" w:color="auto" w:sz="4" w:space="0"/>
              <w:bottom w:val="single" w:color="auto" w:sz="4" w:space="0"/>
              <w:right w:val="single" w:color="auto" w:sz="4" w:space="0"/>
            </w:tcBorders>
            <w:shd w:val="clear" w:color="D9D9D9" w:fill="808080"/>
            <w:hideMark/>
          </w:tcPr>
          <w:p w:rsidRPr="00104B3D" w:rsidR="005D03BC" w:rsidP="009D6D1F" w:rsidRDefault="005D03BC" w14:paraId="7B5C232B"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Test Name/Reference</w:t>
            </w:r>
          </w:p>
        </w:tc>
        <w:tc>
          <w:tcPr>
            <w:tcW w:w="1687" w:type="dxa"/>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18BE278D"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Tester Name and Test login</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52001AAC"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Description</w:t>
            </w:r>
            <w:r w:rsidRPr="00104B3D">
              <w:rPr>
                <w:rFonts w:ascii="Segoe UI Symbol" w:hAnsi="Segoe UI Symbol" w:eastAsia="Times New Roman" w:cs="Arial"/>
                <w:b/>
                <w:bCs/>
                <w:color w:val="FFFFFF"/>
                <w:sz w:val="18"/>
                <w:szCs w:val="18"/>
                <w:lang w:eastAsia="en-AU"/>
              </w:rPr>
              <w:br/>
            </w:r>
            <w:r w:rsidRPr="00104B3D">
              <w:rPr>
                <w:rFonts w:ascii="Segoe UI Symbol" w:hAnsi="Segoe UI Symbol" w:eastAsia="Times New Roman" w:cs="Arial"/>
                <w:color w:val="FFFFFF"/>
                <w:sz w:val="18"/>
                <w:szCs w:val="18"/>
                <w:lang w:eastAsia="en-AU"/>
              </w:rPr>
              <w:t xml:space="preserve"> - Describes the purpose of the test, is also often used for any prerequisites for the test</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690C1924"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BRD/CRD Reference</w:t>
            </w:r>
            <w:r w:rsidRPr="00104B3D">
              <w:rPr>
                <w:rFonts w:ascii="Segoe UI Symbol" w:hAnsi="Segoe UI Symbol" w:eastAsia="Times New Roman" w:cs="Arial"/>
                <w:b/>
                <w:bCs/>
                <w:color w:val="FFFFFF"/>
                <w:sz w:val="18"/>
                <w:szCs w:val="18"/>
                <w:lang w:eastAsia="en-AU"/>
              </w:rPr>
              <w:br/>
            </w:r>
            <w:r w:rsidRPr="00104B3D">
              <w:rPr>
                <w:rFonts w:ascii="Segoe UI Symbol" w:hAnsi="Segoe UI Symbol" w:eastAsia="Times New Roman" w:cs="Arial"/>
                <w:color w:val="FFFFFF"/>
                <w:sz w:val="18"/>
                <w:szCs w:val="18"/>
                <w:lang w:eastAsia="en-AU"/>
              </w:rPr>
              <w:t>This cross-references directly with a specific requirement from the BRD/CRD</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102D600F" w14:textId="77777777">
            <w:pPr>
              <w:spacing w:after="0" w:line="240" w:lineRule="auto"/>
              <w:jc w:val="center"/>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Test Step Name</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37CADB18"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Description (Step)</w:t>
            </w:r>
            <w:r w:rsidRPr="00104B3D">
              <w:rPr>
                <w:rFonts w:ascii="Segoe UI Symbol" w:hAnsi="Segoe UI Symbol" w:eastAsia="Times New Roman" w:cs="Arial"/>
                <w:b/>
                <w:bCs/>
                <w:color w:val="FFFFFF"/>
                <w:sz w:val="18"/>
                <w:szCs w:val="18"/>
                <w:lang w:eastAsia="en-AU"/>
              </w:rPr>
              <w:br/>
            </w:r>
            <w:r w:rsidRPr="00104B3D">
              <w:rPr>
                <w:rFonts w:ascii="Segoe UI Symbol" w:hAnsi="Segoe UI Symbol" w:eastAsia="Times New Roman" w:cs="Arial"/>
                <w:b/>
                <w:bCs/>
                <w:color w:val="FFFFFF"/>
                <w:sz w:val="18"/>
                <w:szCs w:val="18"/>
                <w:lang w:eastAsia="en-AU"/>
              </w:rPr>
              <w:t xml:space="preserve"> </w:t>
            </w:r>
            <w:r w:rsidRPr="00104B3D">
              <w:rPr>
                <w:rFonts w:ascii="Segoe UI Symbol" w:hAnsi="Segoe UI Symbol" w:eastAsia="Times New Roman" w:cs="Arial"/>
                <w:color w:val="FFFFFF"/>
                <w:sz w:val="18"/>
                <w:szCs w:val="18"/>
                <w:lang w:eastAsia="en-AU"/>
              </w:rPr>
              <w:t>- this is the action undertaken in the step to achieve the expected result</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7C43F1AB"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Expected Results</w:t>
            </w:r>
            <w:r w:rsidRPr="00104B3D">
              <w:rPr>
                <w:rFonts w:ascii="Segoe UI Symbol" w:hAnsi="Segoe UI Symbol" w:eastAsia="Times New Roman" w:cs="Arial"/>
                <w:b/>
                <w:bCs/>
                <w:color w:val="FFFFFF"/>
                <w:sz w:val="18"/>
                <w:szCs w:val="18"/>
                <w:lang w:eastAsia="en-AU"/>
              </w:rPr>
              <w:br/>
            </w:r>
            <w:r w:rsidRPr="00104B3D">
              <w:rPr>
                <w:rFonts w:ascii="Segoe UI Symbol" w:hAnsi="Segoe UI Symbol" w:eastAsia="Times New Roman" w:cs="Arial"/>
                <w:color w:val="FFFFFF"/>
                <w:sz w:val="18"/>
                <w:szCs w:val="18"/>
                <w:lang w:eastAsia="en-AU"/>
              </w:rPr>
              <w:t xml:space="preserve"> - The results you are trying to achieve within the step</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559B380A" w14:textId="77777777">
            <w:pPr>
              <w:spacing w:after="0" w:line="240" w:lineRule="auto"/>
              <w:rPr>
                <w:rFonts w:ascii="Segoe UI Symbol" w:hAnsi="Segoe UI Symbol" w:eastAsia="Times New Roman" w:cs="Arial"/>
                <w:b/>
                <w:bCs/>
                <w:color w:val="FFFFFF"/>
                <w:sz w:val="18"/>
                <w:szCs w:val="18"/>
                <w:lang w:eastAsia="en-AU"/>
              </w:rPr>
            </w:pPr>
            <w:r w:rsidRPr="00104B3D">
              <w:rPr>
                <w:rFonts w:ascii="Segoe UI Symbol" w:hAnsi="Segoe UI Symbol" w:eastAsia="Times New Roman" w:cs="Arial"/>
                <w:b/>
                <w:bCs/>
                <w:color w:val="FFFFFF"/>
                <w:sz w:val="18"/>
                <w:szCs w:val="18"/>
                <w:lang w:eastAsia="en-AU"/>
              </w:rPr>
              <w:t>Report Category:</w:t>
            </w:r>
            <w:r w:rsidRPr="00104B3D">
              <w:rPr>
                <w:rFonts w:ascii="Segoe UI Symbol" w:hAnsi="Segoe UI Symbol" w:eastAsia="Times New Roman" w:cs="Arial"/>
                <w:b/>
                <w:bCs/>
                <w:color w:val="FFFFFF"/>
                <w:sz w:val="18"/>
                <w:szCs w:val="18"/>
                <w:lang w:eastAsia="en-AU"/>
              </w:rPr>
              <w:br/>
            </w:r>
            <w:r w:rsidRPr="00104B3D">
              <w:rPr>
                <w:rFonts w:ascii="Segoe UI Symbol" w:hAnsi="Segoe UI Symbol" w:eastAsia="Times New Roman" w:cs="Arial"/>
                <w:color w:val="FFFFFF"/>
                <w:sz w:val="18"/>
                <w:szCs w:val="18"/>
                <w:lang w:eastAsia="en-AU"/>
              </w:rPr>
              <w:t>This determines the category of the results options are:</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Defect</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Enhancement</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Issue</w:t>
            </w:r>
          </w:p>
        </w:tc>
        <w:tc>
          <w:tcPr>
            <w:tcW w:w="0" w:type="auto"/>
            <w:tcBorders>
              <w:top w:val="single" w:color="auto" w:sz="4" w:space="0"/>
              <w:left w:val="nil"/>
              <w:bottom w:val="single" w:color="auto" w:sz="4" w:space="0"/>
              <w:right w:val="single" w:color="auto" w:sz="4" w:space="0"/>
            </w:tcBorders>
            <w:shd w:val="clear" w:color="D9D9D9" w:fill="808080"/>
            <w:hideMark/>
          </w:tcPr>
          <w:p w:rsidRPr="00104B3D" w:rsidR="005D03BC" w:rsidP="009D6D1F" w:rsidRDefault="005D03BC" w14:paraId="3EC1A87B" w14:textId="77777777">
            <w:pPr>
              <w:spacing w:after="0" w:line="240" w:lineRule="auto"/>
              <w:rPr>
                <w:rFonts w:ascii="Segoe UI Symbol" w:hAnsi="Segoe UI Symbol" w:eastAsia="Times New Roman" w:cs="Arial"/>
                <w:color w:val="FFFFFF"/>
                <w:sz w:val="18"/>
                <w:szCs w:val="18"/>
                <w:lang w:eastAsia="en-AU"/>
              </w:rPr>
            </w:pPr>
            <w:r w:rsidRPr="00104B3D">
              <w:rPr>
                <w:rFonts w:ascii="Segoe UI Symbol" w:hAnsi="Segoe UI Symbol" w:eastAsia="Times New Roman" w:cs="Arial"/>
                <w:color w:val="FFFFFF"/>
                <w:sz w:val="18"/>
                <w:szCs w:val="18"/>
                <w:lang w:eastAsia="en-AU"/>
              </w:rPr>
              <w:t xml:space="preserve">Report </w:t>
            </w:r>
            <w:r w:rsidRPr="00104B3D">
              <w:rPr>
                <w:rFonts w:ascii="Segoe UI Symbol" w:hAnsi="Segoe UI Symbol" w:eastAsia="Times New Roman" w:cs="Arial"/>
                <w:b/>
                <w:bCs/>
                <w:color w:val="FFFFFF"/>
                <w:sz w:val="18"/>
                <w:szCs w:val="18"/>
                <w:lang w:eastAsia="en-AU"/>
              </w:rPr>
              <w:t>Priority</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This determines the priority of the tests options are:</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1-Critical</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2-High</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3-Medium</w:t>
            </w:r>
            <w:r w:rsidRPr="00104B3D">
              <w:rPr>
                <w:rFonts w:ascii="Segoe UI Symbol" w:hAnsi="Segoe UI Symbol" w:eastAsia="Times New Roman" w:cs="Arial"/>
                <w:color w:val="FFFFFF"/>
                <w:sz w:val="18"/>
                <w:szCs w:val="18"/>
                <w:lang w:eastAsia="en-AU"/>
              </w:rPr>
              <w:br/>
            </w:r>
            <w:r w:rsidRPr="00104B3D">
              <w:rPr>
                <w:rFonts w:ascii="Segoe UI Symbol" w:hAnsi="Segoe UI Symbol" w:eastAsia="Times New Roman" w:cs="Arial"/>
                <w:color w:val="FFFFFF"/>
                <w:sz w:val="18"/>
                <w:szCs w:val="18"/>
                <w:lang w:eastAsia="en-AU"/>
              </w:rPr>
              <w:t>· 4-Low</w:t>
            </w:r>
          </w:p>
        </w:tc>
      </w:tr>
      <w:tr w:rsidRPr="00104B3D" w:rsidR="005D03BC" w:rsidTr="009D6D1F" w14:paraId="7BA04C94" w14:textId="77777777">
        <w:trPr>
          <w:trHeight w:val="1040"/>
        </w:trPr>
        <w:tc>
          <w:tcPr>
            <w:tcW w:w="1696" w:type="dxa"/>
            <w:tcBorders>
              <w:top w:val="nil"/>
              <w:left w:val="single" w:color="auto" w:sz="4" w:space="0"/>
              <w:bottom w:val="single" w:color="auto" w:sz="4" w:space="0"/>
              <w:right w:val="single" w:color="auto" w:sz="4" w:space="0"/>
            </w:tcBorders>
            <w:shd w:val="clear" w:color="auto" w:fill="auto"/>
            <w:hideMark/>
          </w:tcPr>
          <w:p w:rsidRPr="00104B3D" w:rsidR="005D03BC" w:rsidP="009D6D1F" w:rsidRDefault="005D03BC" w14:paraId="31349700" w14:textId="77777777">
            <w:pPr>
              <w:spacing w:after="0" w:line="240" w:lineRule="auto"/>
              <w:rPr>
                <w:rFonts w:ascii="Segoe UI Symbol" w:hAnsi="Segoe UI Symbol" w:eastAsia="Times New Roman" w:cs="Times New Roman"/>
                <w:color w:val="000000"/>
                <w:sz w:val="16"/>
                <w:szCs w:val="16"/>
                <w:lang w:eastAsia="en-AU"/>
              </w:rPr>
            </w:pPr>
            <w:r>
              <w:rPr>
                <w:rFonts w:ascii="Segoe UI Symbol" w:hAnsi="Segoe UI Symbol" w:eastAsia="Times New Roman" w:cs="Times New Roman"/>
                <w:color w:val="000000"/>
                <w:sz w:val="16"/>
                <w:szCs w:val="16"/>
                <w:lang w:eastAsia="en-AU"/>
              </w:rPr>
              <w:t xml:space="preserve">05.19 – Adding </w:t>
            </w:r>
            <w:r w:rsidRPr="00104B3D">
              <w:rPr>
                <w:rFonts w:ascii="Segoe UI Symbol" w:hAnsi="Segoe UI Symbol" w:eastAsia="Times New Roman" w:cs="Times New Roman"/>
                <w:color w:val="000000"/>
                <w:sz w:val="16"/>
                <w:szCs w:val="16"/>
                <w:lang w:eastAsia="en-AU"/>
              </w:rPr>
              <w:t>Future</w:t>
            </w:r>
            <w:r>
              <w:rPr>
                <w:rFonts w:ascii="Segoe UI Symbol" w:hAnsi="Segoe UI Symbol" w:eastAsia="Times New Roman" w:cs="Times New Roman"/>
                <w:color w:val="000000"/>
                <w:sz w:val="16"/>
                <w:szCs w:val="16"/>
                <w:lang w:eastAsia="en-AU"/>
              </w:rPr>
              <w:t xml:space="preserve"> </w:t>
            </w:r>
            <w:r w:rsidRPr="00104B3D">
              <w:rPr>
                <w:rFonts w:ascii="Segoe UI Symbol" w:hAnsi="Segoe UI Symbol" w:eastAsia="Times New Roman" w:cs="Times New Roman"/>
                <w:color w:val="000000"/>
                <w:sz w:val="16"/>
                <w:szCs w:val="16"/>
                <w:lang w:eastAsia="en-AU"/>
              </w:rPr>
              <w:t>Exceptions</w:t>
            </w:r>
          </w:p>
        </w:tc>
        <w:tc>
          <w:tcPr>
            <w:tcW w:w="1687" w:type="dxa"/>
            <w:tcBorders>
              <w:top w:val="nil"/>
              <w:left w:val="nil"/>
              <w:bottom w:val="single" w:color="auto" w:sz="4" w:space="0"/>
              <w:right w:val="single" w:color="auto" w:sz="4" w:space="0"/>
            </w:tcBorders>
            <w:shd w:val="clear" w:color="auto" w:fill="auto"/>
            <w:hideMark/>
          </w:tcPr>
          <w:p w:rsidRPr="00104B3D" w:rsidR="005D03BC" w:rsidP="009D6D1F" w:rsidRDefault="005D03BC" w14:paraId="4991A2A2" w14:textId="77777777">
            <w:pPr>
              <w:spacing w:after="0" w:line="240" w:lineRule="auto"/>
              <w:rPr>
                <w:rFonts w:ascii="Segoe UI Symbol" w:hAnsi="Segoe UI Symbol" w:eastAsia="Times New Roman" w:cs="Times New Roman"/>
                <w:color w:val="000000"/>
                <w:sz w:val="16"/>
                <w:szCs w:val="16"/>
                <w:lang w:eastAsia="en-AU"/>
              </w:rPr>
            </w:pPr>
            <w:proofErr w:type="spellStart"/>
            <w:r w:rsidRPr="00104B3D">
              <w:rPr>
                <w:rFonts w:ascii="Segoe UI Symbol" w:hAnsi="Segoe UI Symbol" w:eastAsia="Times New Roman" w:cs="Times New Roman"/>
                <w:color w:val="000000"/>
                <w:sz w:val="16"/>
                <w:szCs w:val="16"/>
                <w:lang w:eastAsia="en-AU"/>
              </w:rPr>
              <w:t>BillyBob</w:t>
            </w:r>
            <w:proofErr w:type="spellEnd"/>
            <w:r w:rsidRPr="00104B3D">
              <w:rPr>
                <w:rFonts w:ascii="Segoe UI Symbol" w:hAnsi="Segoe UI Symbol" w:eastAsia="Times New Roman" w:cs="Times New Roman"/>
                <w:color w:val="000000"/>
                <w:sz w:val="16"/>
                <w:szCs w:val="16"/>
                <w:lang w:eastAsia="en-AU"/>
              </w:rPr>
              <w:br/>
            </w:r>
            <w:r w:rsidRPr="00104B3D">
              <w:rPr>
                <w:rFonts w:ascii="Segoe UI Symbol" w:hAnsi="Segoe UI Symbol" w:eastAsia="Times New Roman" w:cs="Times New Roman"/>
                <w:color w:val="000000"/>
                <w:sz w:val="16"/>
                <w:szCs w:val="16"/>
                <w:lang w:eastAsia="en-AU"/>
              </w:rPr>
              <w:t>User1</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7318ED33"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To demonstrate the ability to edit shifts e.g.: add exceptions to single &amp; multiple attendees before schedule generation and after generation</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E50C14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Schedule Module - Test 19</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B129AAE"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1</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3C4C44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Log into Web Supervisor</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EAB959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User is logged in</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7959C1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192E678"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334CB668" w14:textId="77777777">
        <w:trPr>
          <w:trHeight w:val="104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4FA6B27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491874F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4A4CE2E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2A8AAD5"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BAE5FBC"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2</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B9B652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(A) To setup Calendar item - Navigate to &lt;Calendar&gt; from the menu pane, select two agents</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63852A77"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User will be presented with the Agents option.</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06BAFD23"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4E8DDC64"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3F782982" w14:textId="77777777">
        <w:trPr>
          <w:trHeight w:val="130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20FE7199"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lastRenderedPageBreak/>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5C58CEC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56026E9B"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65A0BD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37864281"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3</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4B21632"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each agent, highlight relevant dates, select 'get data' button</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F0A5302"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The 'add calendar item' icon will now be active and once selected the 'add calendar item' box will present.</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3A1F3B35"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5B2F4508"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3C28BAFD" w14:textId="77777777">
        <w:trPr>
          <w:trHeight w:val="130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7FDD45C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66C9DBAC"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68FD385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5566454E"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4F7D9EEC"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4</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146988E"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'add calendar item' box and choose a 'exception' item leaving the requested state as 'preferred'.  Select next</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C574ABE"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User is presented with exception options</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2BDB159E"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0ED929E4"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40BC0FE5" w14:textId="77777777">
        <w:trPr>
          <w:trHeight w:val="104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019A475E"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16B0914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EC1359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532CCEC"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28EC45C0"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5</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B3CA7F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an Exception type and select finish</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1036177"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xml:space="preserve">User will be presented with the new calendar items for the 2 individual agents.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69BEE80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5BD9772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73A8CF6C" w14:textId="77777777">
        <w:trPr>
          <w:trHeight w:val="104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09BA950B"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55F47A19"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EFCE647"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671AF96C"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0DF96F4"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6</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6CAEC5A3"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xml:space="preserve">Highlight all exceptions items with a status of 'preferred' and select the 'grant' icon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7E0E47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The user will note the status change to 'Granted'</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59AA8D5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7EFE0F95"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656CFAA2" w14:textId="77777777">
        <w:trPr>
          <w:trHeight w:val="208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2E2A4BA9"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27A55BC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DBDA7EC"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FDFD40A"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08D64C2B"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7</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034BA8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xml:space="preserve">Build Check - Navigate to Schedule </w:t>
            </w:r>
            <w:proofErr w:type="gramStart"/>
            <w:r w:rsidRPr="00104B3D">
              <w:rPr>
                <w:rFonts w:ascii="Segoe UI Symbol" w:hAnsi="Segoe UI Symbol" w:eastAsia="Times New Roman" w:cs="Times New Roman"/>
                <w:color w:val="000000"/>
                <w:sz w:val="16"/>
                <w:szCs w:val="16"/>
                <w:lang w:eastAsia="en-AU"/>
              </w:rPr>
              <w:t>module,  &lt;</w:t>
            </w:r>
            <w:proofErr w:type="gramEnd"/>
            <w:r w:rsidRPr="00104B3D">
              <w:rPr>
                <w:rFonts w:ascii="Segoe UI Symbol" w:hAnsi="Segoe UI Symbol" w:eastAsia="Times New Roman" w:cs="Times New Roman"/>
                <w:color w:val="000000"/>
                <w:sz w:val="16"/>
                <w:szCs w:val="16"/>
                <w:lang w:eastAsia="en-AU"/>
              </w:rPr>
              <w:t>schedule&gt; Scenario, include the two agents &amp; date range that includes the date that the exception was added to the calendar</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1E3B923"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a scenario with the same 2 teams as above</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3842382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5F6FF73E"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32CC6BF5" w14:textId="77777777">
        <w:trPr>
          <w:trHeight w:val="104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20D81562"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1CB92619"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5F74A3A"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7AE74EE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6CC2C0D"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8</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1C2A0B3"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Schedule Build Wizard from 'Actions' menu or top right work pane</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29BD2CA"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Schedule Build Wizard box will present</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7EF2481A"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2FC4FA8B"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56D6FE70" w14:textId="77777777">
        <w:trPr>
          <w:trHeight w:val="104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67565817"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lastRenderedPageBreak/>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767E4C22"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663BB62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BC6DA8B"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36BAD612"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9</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8B346A2"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'next' check sites have been selected, then 'finish'.</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50A98360"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Schedule builder will have pulled data from the Calendar and placed events on schedule</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221E18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38D4CD5B"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65A51ADF" w14:textId="77777777">
        <w:trPr>
          <w:trHeight w:val="52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10EBFB7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481B93F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65097035"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622818A"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64D04E44"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10</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6577D5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(B) Navigate to the Master schedule/intra-day view</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56F5483"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Master schedule will open</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B09CF07"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6258042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47B6FFBA" w14:textId="77777777">
        <w:trPr>
          <w:trHeight w:val="78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0A04C5C4"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7423A121"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15E96048"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351F7636"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306B71C"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11</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3AB5736"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Select team/agents and activities from the Objects window</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5F3D6245"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Agents schedules populate</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50EFDEFC"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1D4A554C"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r w:rsidRPr="00104B3D" w:rsidR="005D03BC" w:rsidTr="009D6D1F" w14:paraId="5BFF52AE" w14:textId="77777777">
        <w:trPr>
          <w:trHeight w:val="780"/>
        </w:trPr>
        <w:tc>
          <w:tcPr>
            <w:tcW w:w="1696" w:type="dxa"/>
            <w:tcBorders>
              <w:top w:val="nil"/>
              <w:left w:val="single" w:color="auto" w:sz="4" w:space="0"/>
              <w:bottom w:val="single" w:color="auto" w:sz="4" w:space="0"/>
              <w:right w:val="single" w:color="auto" w:sz="4" w:space="0"/>
            </w:tcBorders>
            <w:shd w:val="clear" w:color="auto" w:fill="auto"/>
            <w:noWrap/>
            <w:hideMark/>
          </w:tcPr>
          <w:p w:rsidRPr="00104B3D" w:rsidR="005D03BC" w:rsidP="009D6D1F" w:rsidRDefault="005D03BC" w14:paraId="527D6879"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1687" w:type="dxa"/>
            <w:tcBorders>
              <w:top w:val="nil"/>
              <w:left w:val="nil"/>
              <w:bottom w:val="single" w:color="auto" w:sz="4" w:space="0"/>
              <w:right w:val="single" w:color="auto" w:sz="4" w:space="0"/>
            </w:tcBorders>
            <w:shd w:val="clear" w:color="auto" w:fill="auto"/>
            <w:noWrap/>
            <w:hideMark/>
          </w:tcPr>
          <w:p w:rsidRPr="00104B3D" w:rsidR="005D03BC" w:rsidP="009D6D1F" w:rsidRDefault="005D03BC" w14:paraId="301DC4FF"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11B38B7"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0C5B824D"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2DA271D5" w14:textId="77777777">
            <w:pPr>
              <w:spacing w:after="0" w:line="240" w:lineRule="auto"/>
              <w:jc w:val="center"/>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12</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4BF5BDA6"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Add an exception (non-meeting) to an agent’s schedule</w:t>
            </w:r>
          </w:p>
        </w:tc>
        <w:tc>
          <w:tcPr>
            <w:tcW w:w="0" w:type="auto"/>
            <w:tcBorders>
              <w:top w:val="nil"/>
              <w:left w:val="nil"/>
              <w:bottom w:val="single" w:color="auto" w:sz="4" w:space="0"/>
              <w:right w:val="single" w:color="auto" w:sz="4" w:space="0"/>
            </w:tcBorders>
            <w:shd w:val="clear" w:color="auto" w:fill="auto"/>
            <w:hideMark/>
          </w:tcPr>
          <w:p w:rsidRPr="00104B3D" w:rsidR="005D03BC" w:rsidP="009D6D1F" w:rsidRDefault="005D03BC" w14:paraId="2D797384"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Exception can be added to agent schedule</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275167D2"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c>
          <w:tcPr>
            <w:tcW w:w="0" w:type="auto"/>
            <w:tcBorders>
              <w:top w:val="nil"/>
              <w:left w:val="nil"/>
              <w:bottom w:val="single" w:color="auto" w:sz="4" w:space="0"/>
              <w:right w:val="single" w:color="auto" w:sz="4" w:space="0"/>
            </w:tcBorders>
            <w:shd w:val="clear" w:color="auto" w:fill="auto"/>
            <w:noWrap/>
            <w:hideMark/>
          </w:tcPr>
          <w:p w:rsidRPr="00104B3D" w:rsidR="005D03BC" w:rsidP="009D6D1F" w:rsidRDefault="005D03BC" w14:paraId="7908A719" w14:textId="77777777">
            <w:pPr>
              <w:spacing w:after="0" w:line="240" w:lineRule="auto"/>
              <w:rPr>
                <w:rFonts w:ascii="Segoe UI Symbol" w:hAnsi="Segoe UI Symbol" w:eastAsia="Times New Roman" w:cs="Times New Roman"/>
                <w:color w:val="000000"/>
                <w:sz w:val="16"/>
                <w:szCs w:val="16"/>
                <w:lang w:eastAsia="en-AU"/>
              </w:rPr>
            </w:pPr>
            <w:r w:rsidRPr="00104B3D">
              <w:rPr>
                <w:rFonts w:ascii="Segoe UI Symbol" w:hAnsi="Segoe UI Symbol" w:eastAsia="Times New Roman" w:cs="Times New Roman"/>
                <w:color w:val="000000"/>
                <w:sz w:val="16"/>
                <w:szCs w:val="16"/>
                <w:lang w:eastAsia="en-AU"/>
              </w:rPr>
              <w:t> </w:t>
            </w:r>
          </w:p>
        </w:tc>
      </w:tr>
    </w:tbl>
    <w:p w:rsidR="005D03BC" w:rsidP="005D03BC" w:rsidRDefault="005D03BC" w14:paraId="2231C375" w14:textId="77777777"/>
    <w:sectPr w:rsidR="005D03BC" w:rsidSect="00FB7AB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90648A"/>
    <w:multiLevelType w:val="hybridMultilevel"/>
    <w:tmpl w:val="8376D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8B3067"/>
    <w:multiLevelType w:val="hybridMultilevel"/>
    <w:tmpl w:val="17661B0A"/>
    <w:lvl w:ilvl="0" w:tplc="55B69D98">
      <w:numFmt w:val="bullet"/>
      <w:lvlText w:val="•"/>
      <w:lvlJc w:val="left"/>
      <w:pPr>
        <w:tabs>
          <w:tab w:val="num" w:pos="720"/>
        </w:tabs>
        <w:ind w:left="720" w:hanging="360"/>
      </w:pPr>
      <w:rPr>
        <w:rFonts w:hint="default" w:ascii="Arial" w:hAnsi="Aria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2" w15:restartNumberingAfterBreak="0">
    <w:nsid w:val="16197028"/>
    <w:multiLevelType w:val="hybridMultilevel"/>
    <w:tmpl w:val="06786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1A1585"/>
    <w:multiLevelType w:val="hybridMultilevel"/>
    <w:tmpl w:val="0BAACB38"/>
    <w:lvl w:ilvl="0" w:tplc="E9D4F514">
      <w:start w:val="1"/>
      <w:numFmt w:val="bullet"/>
      <w:lvlText w:val="•"/>
      <w:lvlJc w:val="left"/>
      <w:pPr>
        <w:tabs>
          <w:tab w:val="num" w:pos="720"/>
        </w:tabs>
        <w:ind w:left="720" w:hanging="360"/>
      </w:pPr>
      <w:rPr>
        <w:rFonts w:hint="default" w:ascii="Arial" w:hAnsi="Arial"/>
      </w:rPr>
    </w:lvl>
    <w:lvl w:ilvl="1" w:tplc="A6A46F02" w:tentative="1">
      <w:start w:val="1"/>
      <w:numFmt w:val="bullet"/>
      <w:lvlText w:val="•"/>
      <w:lvlJc w:val="left"/>
      <w:pPr>
        <w:tabs>
          <w:tab w:val="num" w:pos="1440"/>
        </w:tabs>
        <w:ind w:left="1440" w:hanging="360"/>
      </w:pPr>
      <w:rPr>
        <w:rFonts w:hint="default" w:ascii="Arial" w:hAnsi="Arial"/>
      </w:rPr>
    </w:lvl>
    <w:lvl w:ilvl="2" w:tplc="2BBE8800" w:tentative="1">
      <w:start w:val="1"/>
      <w:numFmt w:val="bullet"/>
      <w:lvlText w:val="•"/>
      <w:lvlJc w:val="left"/>
      <w:pPr>
        <w:tabs>
          <w:tab w:val="num" w:pos="2160"/>
        </w:tabs>
        <w:ind w:left="2160" w:hanging="360"/>
      </w:pPr>
      <w:rPr>
        <w:rFonts w:hint="default" w:ascii="Arial" w:hAnsi="Arial"/>
      </w:rPr>
    </w:lvl>
    <w:lvl w:ilvl="3" w:tplc="0AAE37CC" w:tentative="1">
      <w:start w:val="1"/>
      <w:numFmt w:val="bullet"/>
      <w:lvlText w:val="•"/>
      <w:lvlJc w:val="left"/>
      <w:pPr>
        <w:tabs>
          <w:tab w:val="num" w:pos="2880"/>
        </w:tabs>
        <w:ind w:left="2880" w:hanging="360"/>
      </w:pPr>
      <w:rPr>
        <w:rFonts w:hint="default" w:ascii="Arial" w:hAnsi="Arial"/>
      </w:rPr>
    </w:lvl>
    <w:lvl w:ilvl="4" w:tplc="F3DE49DA" w:tentative="1">
      <w:start w:val="1"/>
      <w:numFmt w:val="bullet"/>
      <w:lvlText w:val="•"/>
      <w:lvlJc w:val="left"/>
      <w:pPr>
        <w:tabs>
          <w:tab w:val="num" w:pos="3600"/>
        </w:tabs>
        <w:ind w:left="3600" w:hanging="360"/>
      </w:pPr>
      <w:rPr>
        <w:rFonts w:hint="default" w:ascii="Arial" w:hAnsi="Arial"/>
      </w:rPr>
    </w:lvl>
    <w:lvl w:ilvl="5" w:tplc="87147E9A" w:tentative="1">
      <w:start w:val="1"/>
      <w:numFmt w:val="bullet"/>
      <w:lvlText w:val="•"/>
      <w:lvlJc w:val="left"/>
      <w:pPr>
        <w:tabs>
          <w:tab w:val="num" w:pos="4320"/>
        </w:tabs>
        <w:ind w:left="4320" w:hanging="360"/>
      </w:pPr>
      <w:rPr>
        <w:rFonts w:hint="default" w:ascii="Arial" w:hAnsi="Arial"/>
      </w:rPr>
    </w:lvl>
    <w:lvl w:ilvl="6" w:tplc="57E2163E" w:tentative="1">
      <w:start w:val="1"/>
      <w:numFmt w:val="bullet"/>
      <w:lvlText w:val="•"/>
      <w:lvlJc w:val="left"/>
      <w:pPr>
        <w:tabs>
          <w:tab w:val="num" w:pos="5040"/>
        </w:tabs>
        <w:ind w:left="5040" w:hanging="360"/>
      </w:pPr>
      <w:rPr>
        <w:rFonts w:hint="default" w:ascii="Arial" w:hAnsi="Arial"/>
      </w:rPr>
    </w:lvl>
    <w:lvl w:ilvl="7" w:tplc="A65C95C4" w:tentative="1">
      <w:start w:val="1"/>
      <w:numFmt w:val="bullet"/>
      <w:lvlText w:val="•"/>
      <w:lvlJc w:val="left"/>
      <w:pPr>
        <w:tabs>
          <w:tab w:val="num" w:pos="5760"/>
        </w:tabs>
        <w:ind w:left="5760" w:hanging="360"/>
      </w:pPr>
      <w:rPr>
        <w:rFonts w:hint="default" w:ascii="Arial" w:hAnsi="Arial"/>
      </w:rPr>
    </w:lvl>
    <w:lvl w:ilvl="8" w:tplc="08D077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79A09CE"/>
    <w:multiLevelType w:val="hybridMultilevel"/>
    <w:tmpl w:val="85F6C234"/>
    <w:lvl w:ilvl="0" w:tplc="F0D49BE6">
      <w:start w:val="1"/>
      <w:numFmt w:val="bullet"/>
      <w:lvlText w:val="•"/>
      <w:lvlJc w:val="left"/>
      <w:pPr>
        <w:tabs>
          <w:tab w:val="num" w:pos="720"/>
        </w:tabs>
        <w:ind w:left="720" w:hanging="360"/>
      </w:pPr>
      <w:rPr>
        <w:rFonts w:hint="default" w:ascii="Arial" w:hAnsi="Arial"/>
      </w:rPr>
    </w:lvl>
    <w:lvl w:ilvl="1" w:tplc="70C00E4A" w:tentative="1">
      <w:start w:val="1"/>
      <w:numFmt w:val="bullet"/>
      <w:lvlText w:val="•"/>
      <w:lvlJc w:val="left"/>
      <w:pPr>
        <w:tabs>
          <w:tab w:val="num" w:pos="1440"/>
        </w:tabs>
        <w:ind w:left="1440" w:hanging="360"/>
      </w:pPr>
      <w:rPr>
        <w:rFonts w:hint="default" w:ascii="Arial" w:hAnsi="Arial"/>
      </w:rPr>
    </w:lvl>
    <w:lvl w:ilvl="2" w:tplc="7E727778" w:tentative="1">
      <w:start w:val="1"/>
      <w:numFmt w:val="bullet"/>
      <w:lvlText w:val="•"/>
      <w:lvlJc w:val="left"/>
      <w:pPr>
        <w:tabs>
          <w:tab w:val="num" w:pos="2160"/>
        </w:tabs>
        <w:ind w:left="2160" w:hanging="360"/>
      </w:pPr>
      <w:rPr>
        <w:rFonts w:hint="default" w:ascii="Arial" w:hAnsi="Arial"/>
      </w:rPr>
    </w:lvl>
    <w:lvl w:ilvl="3" w:tplc="DB9A4C6E" w:tentative="1">
      <w:start w:val="1"/>
      <w:numFmt w:val="bullet"/>
      <w:lvlText w:val="•"/>
      <w:lvlJc w:val="left"/>
      <w:pPr>
        <w:tabs>
          <w:tab w:val="num" w:pos="2880"/>
        </w:tabs>
        <w:ind w:left="2880" w:hanging="360"/>
      </w:pPr>
      <w:rPr>
        <w:rFonts w:hint="default" w:ascii="Arial" w:hAnsi="Arial"/>
      </w:rPr>
    </w:lvl>
    <w:lvl w:ilvl="4" w:tplc="7750AE38" w:tentative="1">
      <w:start w:val="1"/>
      <w:numFmt w:val="bullet"/>
      <w:lvlText w:val="•"/>
      <w:lvlJc w:val="left"/>
      <w:pPr>
        <w:tabs>
          <w:tab w:val="num" w:pos="3600"/>
        </w:tabs>
        <w:ind w:left="3600" w:hanging="360"/>
      </w:pPr>
      <w:rPr>
        <w:rFonts w:hint="default" w:ascii="Arial" w:hAnsi="Arial"/>
      </w:rPr>
    </w:lvl>
    <w:lvl w:ilvl="5" w:tplc="3D1E1FCA" w:tentative="1">
      <w:start w:val="1"/>
      <w:numFmt w:val="bullet"/>
      <w:lvlText w:val="•"/>
      <w:lvlJc w:val="left"/>
      <w:pPr>
        <w:tabs>
          <w:tab w:val="num" w:pos="4320"/>
        </w:tabs>
        <w:ind w:left="4320" w:hanging="360"/>
      </w:pPr>
      <w:rPr>
        <w:rFonts w:hint="default" w:ascii="Arial" w:hAnsi="Arial"/>
      </w:rPr>
    </w:lvl>
    <w:lvl w:ilvl="6" w:tplc="FAEE2748" w:tentative="1">
      <w:start w:val="1"/>
      <w:numFmt w:val="bullet"/>
      <w:lvlText w:val="•"/>
      <w:lvlJc w:val="left"/>
      <w:pPr>
        <w:tabs>
          <w:tab w:val="num" w:pos="5040"/>
        </w:tabs>
        <w:ind w:left="5040" w:hanging="360"/>
      </w:pPr>
      <w:rPr>
        <w:rFonts w:hint="default" w:ascii="Arial" w:hAnsi="Arial"/>
      </w:rPr>
    </w:lvl>
    <w:lvl w:ilvl="7" w:tplc="7502609A" w:tentative="1">
      <w:start w:val="1"/>
      <w:numFmt w:val="bullet"/>
      <w:lvlText w:val="•"/>
      <w:lvlJc w:val="left"/>
      <w:pPr>
        <w:tabs>
          <w:tab w:val="num" w:pos="5760"/>
        </w:tabs>
        <w:ind w:left="5760" w:hanging="360"/>
      </w:pPr>
      <w:rPr>
        <w:rFonts w:hint="default" w:ascii="Arial" w:hAnsi="Arial"/>
      </w:rPr>
    </w:lvl>
    <w:lvl w:ilvl="8" w:tplc="5A62BAB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7E70619"/>
    <w:multiLevelType w:val="hybridMultilevel"/>
    <w:tmpl w:val="4ECA0F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A012EA4"/>
    <w:multiLevelType w:val="hybridMultilevel"/>
    <w:tmpl w:val="2904D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CD202E"/>
    <w:multiLevelType w:val="hybridMultilevel"/>
    <w:tmpl w:val="6FF450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785611"/>
    <w:multiLevelType w:val="hybridMultilevel"/>
    <w:tmpl w:val="43440C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3736EC"/>
    <w:multiLevelType w:val="hybridMultilevel"/>
    <w:tmpl w:val="899827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6C06CA"/>
    <w:multiLevelType w:val="hybridMultilevel"/>
    <w:tmpl w:val="E48EAD54"/>
    <w:lvl w:ilvl="0" w:tplc="04090001">
      <w:start w:val="1"/>
      <w:numFmt w:val="bullet"/>
      <w:lvlText w:val=""/>
      <w:lvlJc w:val="left"/>
      <w:pPr>
        <w:tabs>
          <w:tab w:val="num" w:pos="360"/>
        </w:tabs>
        <w:ind w:left="360" w:hanging="360"/>
      </w:pPr>
      <w:rPr>
        <w:rFonts w:hint="default" w:ascii="Symbol" w:hAnsi="Symbol"/>
      </w:rPr>
    </w:lvl>
    <w:lvl w:ilvl="1" w:tplc="55B69D98">
      <w:numFmt w:val="bullet"/>
      <w:lvlText w:val="•"/>
      <w:lvlJc w:val="left"/>
      <w:pPr>
        <w:tabs>
          <w:tab w:val="num" w:pos="1080"/>
        </w:tabs>
        <w:ind w:left="1080" w:hanging="360"/>
      </w:pPr>
      <w:rPr>
        <w:rFonts w:hint="default" w:ascii="Arial" w:hAnsi="Arial"/>
      </w:rPr>
    </w:lvl>
    <w:lvl w:ilvl="2" w:tplc="8222F206" w:tentative="1">
      <w:start w:val="1"/>
      <w:numFmt w:val="bullet"/>
      <w:lvlText w:val="•"/>
      <w:lvlJc w:val="left"/>
      <w:pPr>
        <w:tabs>
          <w:tab w:val="num" w:pos="1800"/>
        </w:tabs>
        <w:ind w:left="1800" w:hanging="360"/>
      </w:pPr>
      <w:rPr>
        <w:rFonts w:hint="default" w:ascii="Arial" w:hAnsi="Arial"/>
      </w:rPr>
    </w:lvl>
    <w:lvl w:ilvl="3" w:tplc="5600BC94" w:tentative="1">
      <w:start w:val="1"/>
      <w:numFmt w:val="bullet"/>
      <w:lvlText w:val="•"/>
      <w:lvlJc w:val="left"/>
      <w:pPr>
        <w:tabs>
          <w:tab w:val="num" w:pos="2520"/>
        </w:tabs>
        <w:ind w:left="2520" w:hanging="360"/>
      </w:pPr>
      <w:rPr>
        <w:rFonts w:hint="default" w:ascii="Arial" w:hAnsi="Arial"/>
      </w:rPr>
    </w:lvl>
    <w:lvl w:ilvl="4" w:tplc="008EB664" w:tentative="1">
      <w:start w:val="1"/>
      <w:numFmt w:val="bullet"/>
      <w:lvlText w:val="•"/>
      <w:lvlJc w:val="left"/>
      <w:pPr>
        <w:tabs>
          <w:tab w:val="num" w:pos="3240"/>
        </w:tabs>
        <w:ind w:left="3240" w:hanging="360"/>
      </w:pPr>
      <w:rPr>
        <w:rFonts w:hint="default" w:ascii="Arial" w:hAnsi="Arial"/>
      </w:rPr>
    </w:lvl>
    <w:lvl w:ilvl="5" w:tplc="94228A92" w:tentative="1">
      <w:start w:val="1"/>
      <w:numFmt w:val="bullet"/>
      <w:lvlText w:val="•"/>
      <w:lvlJc w:val="left"/>
      <w:pPr>
        <w:tabs>
          <w:tab w:val="num" w:pos="3960"/>
        </w:tabs>
        <w:ind w:left="3960" w:hanging="360"/>
      </w:pPr>
      <w:rPr>
        <w:rFonts w:hint="default" w:ascii="Arial" w:hAnsi="Arial"/>
      </w:rPr>
    </w:lvl>
    <w:lvl w:ilvl="6" w:tplc="7B9CB434" w:tentative="1">
      <w:start w:val="1"/>
      <w:numFmt w:val="bullet"/>
      <w:lvlText w:val="•"/>
      <w:lvlJc w:val="left"/>
      <w:pPr>
        <w:tabs>
          <w:tab w:val="num" w:pos="4680"/>
        </w:tabs>
        <w:ind w:left="4680" w:hanging="360"/>
      </w:pPr>
      <w:rPr>
        <w:rFonts w:hint="default" w:ascii="Arial" w:hAnsi="Arial"/>
      </w:rPr>
    </w:lvl>
    <w:lvl w:ilvl="7" w:tplc="D6F2A002" w:tentative="1">
      <w:start w:val="1"/>
      <w:numFmt w:val="bullet"/>
      <w:lvlText w:val="•"/>
      <w:lvlJc w:val="left"/>
      <w:pPr>
        <w:tabs>
          <w:tab w:val="num" w:pos="5400"/>
        </w:tabs>
        <w:ind w:left="5400" w:hanging="360"/>
      </w:pPr>
      <w:rPr>
        <w:rFonts w:hint="default" w:ascii="Arial" w:hAnsi="Arial"/>
      </w:rPr>
    </w:lvl>
    <w:lvl w:ilvl="8" w:tplc="DEB8E540" w:tentative="1">
      <w:start w:val="1"/>
      <w:numFmt w:val="bullet"/>
      <w:lvlText w:val="•"/>
      <w:lvlJc w:val="left"/>
      <w:pPr>
        <w:tabs>
          <w:tab w:val="num" w:pos="6120"/>
        </w:tabs>
        <w:ind w:left="6120" w:hanging="360"/>
      </w:pPr>
      <w:rPr>
        <w:rFonts w:hint="default" w:ascii="Arial" w:hAnsi="Arial"/>
      </w:rPr>
    </w:lvl>
  </w:abstractNum>
  <w:abstractNum w:abstractNumId="11" w15:restartNumberingAfterBreak="0">
    <w:nsid w:val="478E5AAE"/>
    <w:multiLevelType w:val="hybridMultilevel"/>
    <w:tmpl w:val="06DC620E"/>
    <w:lvl w:ilvl="0" w:tplc="0CF69CB4">
      <w:start w:val="1"/>
      <w:numFmt w:val="bullet"/>
      <w:lvlText w:val="•"/>
      <w:lvlJc w:val="left"/>
      <w:pPr>
        <w:tabs>
          <w:tab w:val="num" w:pos="720"/>
        </w:tabs>
        <w:ind w:left="720" w:hanging="360"/>
      </w:pPr>
      <w:rPr>
        <w:rFonts w:hint="default" w:ascii="Arial" w:hAnsi="Arial"/>
      </w:rPr>
    </w:lvl>
    <w:lvl w:ilvl="1" w:tplc="32C41682">
      <w:numFmt w:val="bullet"/>
      <w:lvlText w:val="•"/>
      <w:lvlJc w:val="left"/>
      <w:pPr>
        <w:tabs>
          <w:tab w:val="num" w:pos="1440"/>
        </w:tabs>
        <w:ind w:left="1440" w:hanging="360"/>
      </w:pPr>
      <w:rPr>
        <w:rFonts w:hint="default" w:ascii="Arial" w:hAnsi="Arial"/>
      </w:rPr>
    </w:lvl>
    <w:lvl w:ilvl="2" w:tplc="BD529B10" w:tentative="1">
      <w:start w:val="1"/>
      <w:numFmt w:val="bullet"/>
      <w:lvlText w:val="•"/>
      <w:lvlJc w:val="left"/>
      <w:pPr>
        <w:tabs>
          <w:tab w:val="num" w:pos="2160"/>
        </w:tabs>
        <w:ind w:left="2160" w:hanging="360"/>
      </w:pPr>
      <w:rPr>
        <w:rFonts w:hint="default" w:ascii="Arial" w:hAnsi="Arial"/>
      </w:rPr>
    </w:lvl>
    <w:lvl w:ilvl="3" w:tplc="440CD614" w:tentative="1">
      <w:start w:val="1"/>
      <w:numFmt w:val="bullet"/>
      <w:lvlText w:val="•"/>
      <w:lvlJc w:val="left"/>
      <w:pPr>
        <w:tabs>
          <w:tab w:val="num" w:pos="2880"/>
        </w:tabs>
        <w:ind w:left="2880" w:hanging="360"/>
      </w:pPr>
      <w:rPr>
        <w:rFonts w:hint="default" w:ascii="Arial" w:hAnsi="Arial"/>
      </w:rPr>
    </w:lvl>
    <w:lvl w:ilvl="4" w:tplc="4B487B42" w:tentative="1">
      <w:start w:val="1"/>
      <w:numFmt w:val="bullet"/>
      <w:lvlText w:val="•"/>
      <w:lvlJc w:val="left"/>
      <w:pPr>
        <w:tabs>
          <w:tab w:val="num" w:pos="3600"/>
        </w:tabs>
        <w:ind w:left="3600" w:hanging="360"/>
      </w:pPr>
      <w:rPr>
        <w:rFonts w:hint="default" w:ascii="Arial" w:hAnsi="Arial"/>
      </w:rPr>
    </w:lvl>
    <w:lvl w:ilvl="5" w:tplc="F06A9BC2" w:tentative="1">
      <w:start w:val="1"/>
      <w:numFmt w:val="bullet"/>
      <w:lvlText w:val="•"/>
      <w:lvlJc w:val="left"/>
      <w:pPr>
        <w:tabs>
          <w:tab w:val="num" w:pos="4320"/>
        </w:tabs>
        <w:ind w:left="4320" w:hanging="360"/>
      </w:pPr>
      <w:rPr>
        <w:rFonts w:hint="default" w:ascii="Arial" w:hAnsi="Arial"/>
      </w:rPr>
    </w:lvl>
    <w:lvl w:ilvl="6" w:tplc="E2D45A54" w:tentative="1">
      <w:start w:val="1"/>
      <w:numFmt w:val="bullet"/>
      <w:lvlText w:val="•"/>
      <w:lvlJc w:val="left"/>
      <w:pPr>
        <w:tabs>
          <w:tab w:val="num" w:pos="5040"/>
        </w:tabs>
        <w:ind w:left="5040" w:hanging="360"/>
      </w:pPr>
      <w:rPr>
        <w:rFonts w:hint="default" w:ascii="Arial" w:hAnsi="Arial"/>
      </w:rPr>
    </w:lvl>
    <w:lvl w:ilvl="7" w:tplc="A66E4CC0" w:tentative="1">
      <w:start w:val="1"/>
      <w:numFmt w:val="bullet"/>
      <w:lvlText w:val="•"/>
      <w:lvlJc w:val="left"/>
      <w:pPr>
        <w:tabs>
          <w:tab w:val="num" w:pos="5760"/>
        </w:tabs>
        <w:ind w:left="5760" w:hanging="360"/>
      </w:pPr>
      <w:rPr>
        <w:rFonts w:hint="default" w:ascii="Arial" w:hAnsi="Arial"/>
      </w:rPr>
    </w:lvl>
    <w:lvl w:ilvl="8" w:tplc="F51857A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A0E10D5"/>
    <w:multiLevelType w:val="hybridMultilevel"/>
    <w:tmpl w:val="BD2026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BE821B3"/>
    <w:multiLevelType w:val="hybridMultilevel"/>
    <w:tmpl w:val="22FA4D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FD071F2"/>
    <w:multiLevelType w:val="hybridMultilevel"/>
    <w:tmpl w:val="35DECCDA"/>
    <w:lvl w:ilvl="0" w:tplc="78DC097E">
      <w:start w:val="1"/>
      <w:numFmt w:val="bullet"/>
      <w:lvlText w:val="•"/>
      <w:lvlJc w:val="left"/>
      <w:pPr>
        <w:tabs>
          <w:tab w:val="num" w:pos="720"/>
        </w:tabs>
        <w:ind w:left="720" w:hanging="360"/>
      </w:pPr>
      <w:rPr>
        <w:rFonts w:hint="default" w:ascii="Arial" w:hAnsi="Arial"/>
      </w:rPr>
    </w:lvl>
    <w:lvl w:ilvl="1" w:tplc="8D1014D6" w:tentative="1">
      <w:start w:val="1"/>
      <w:numFmt w:val="bullet"/>
      <w:lvlText w:val="•"/>
      <w:lvlJc w:val="left"/>
      <w:pPr>
        <w:tabs>
          <w:tab w:val="num" w:pos="1440"/>
        </w:tabs>
        <w:ind w:left="1440" w:hanging="360"/>
      </w:pPr>
      <w:rPr>
        <w:rFonts w:hint="default" w:ascii="Arial" w:hAnsi="Arial"/>
      </w:rPr>
    </w:lvl>
    <w:lvl w:ilvl="2" w:tplc="CDDE7C9A" w:tentative="1">
      <w:start w:val="1"/>
      <w:numFmt w:val="bullet"/>
      <w:lvlText w:val="•"/>
      <w:lvlJc w:val="left"/>
      <w:pPr>
        <w:tabs>
          <w:tab w:val="num" w:pos="2160"/>
        </w:tabs>
        <w:ind w:left="2160" w:hanging="360"/>
      </w:pPr>
      <w:rPr>
        <w:rFonts w:hint="default" w:ascii="Arial" w:hAnsi="Arial"/>
      </w:rPr>
    </w:lvl>
    <w:lvl w:ilvl="3" w:tplc="7E28438E" w:tentative="1">
      <w:start w:val="1"/>
      <w:numFmt w:val="bullet"/>
      <w:lvlText w:val="•"/>
      <w:lvlJc w:val="left"/>
      <w:pPr>
        <w:tabs>
          <w:tab w:val="num" w:pos="2880"/>
        </w:tabs>
        <w:ind w:left="2880" w:hanging="360"/>
      </w:pPr>
      <w:rPr>
        <w:rFonts w:hint="default" w:ascii="Arial" w:hAnsi="Arial"/>
      </w:rPr>
    </w:lvl>
    <w:lvl w:ilvl="4" w:tplc="14EE6F8A" w:tentative="1">
      <w:start w:val="1"/>
      <w:numFmt w:val="bullet"/>
      <w:lvlText w:val="•"/>
      <w:lvlJc w:val="left"/>
      <w:pPr>
        <w:tabs>
          <w:tab w:val="num" w:pos="3600"/>
        </w:tabs>
        <w:ind w:left="3600" w:hanging="360"/>
      </w:pPr>
      <w:rPr>
        <w:rFonts w:hint="default" w:ascii="Arial" w:hAnsi="Arial"/>
      </w:rPr>
    </w:lvl>
    <w:lvl w:ilvl="5" w:tplc="7F7AD044" w:tentative="1">
      <w:start w:val="1"/>
      <w:numFmt w:val="bullet"/>
      <w:lvlText w:val="•"/>
      <w:lvlJc w:val="left"/>
      <w:pPr>
        <w:tabs>
          <w:tab w:val="num" w:pos="4320"/>
        </w:tabs>
        <w:ind w:left="4320" w:hanging="360"/>
      </w:pPr>
      <w:rPr>
        <w:rFonts w:hint="default" w:ascii="Arial" w:hAnsi="Arial"/>
      </w:rPr>
    </w:lvl>
    <w:lvl w:ilvl="6" w:tplc="3C421E46" w:tentative="1">
      <w:start w:val="1"/>
      <w:numFmt w:val="bullet"/>
      <w:lvlText w:val="•"/>
      <w:lvlJc w:val="left"/>
      <w:pPr>
        <w:tabs>
          <w:tab w:val="num" w:pos="5040"/>
        </w:tabs>
        <w:ind w:left="5040" w:hanging="360"/>
      </w:pPr>
      <w:rPr>
        <w:rFonts w:hint="default" w:ascii="Arial" w:hAnsi="Arial"/>
      </w:rPr>
    </w:lvl>
    <w:lvl w:ilvl="7" w:tplc="C980B26E" w:tentative="1">
      <w:start w:val="1"/>
      <w:numFmt w:val="bullet"/>
      <w:lvlText w:val="•"/>
      <w:lvlJc w:val="left"/>
      <w:pPr>
        <w:tabs>
          <w:tab w:val="num" w:pos="5760"/>
        </w:tabs>
        <w:ind w:left="5760" w:hanging="360"/>
      </w:pPr>
      <w:rPr>
        <w:rFonts w:hint="default" w:ascii="Arial" w:hAnsi="Arial"/>
      </w:rPr>
    </w:lvl>
    <w:lvl w:ilvl="8" w:tplc="CE3A3554"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68711F0"/>
    <w:multiLevelType w:val="hybridMultilevel"/>
    <w:tmpl w:val="97D8C6BA"/>
    <w:lvl w:ilvl="0" w:tplc="32AA0C90">
      <w:start w:val="1"/>
      <w:numFmt w:val="bullet"/>
      <w:lvlText w:val="•"/>
      <w:lvlJc w:val="left"/>
      <w:pPr>
        <w:tabs>
          <w:tab w:val="num" w:pos="720"/>
        </w:tabs>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D31C63"/>
    <w:multiLevelType w:val="hybridMultilevel"/>
    <w:tmpl w:val="8F04F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1074A"/>
    <w:multiLevelType w:val="hybridMultilevel"/>
    <w:tmpl w:val="ABAA3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A56773E"/>
    <w:multiLevelType w:val="hybridMultilevel"/>
    <w:tmpl w:val="AEB28BCC"/>
    <w:lvl w:ilvl="0" w:tplc="89E21730">
      <w:start w:val="1"/>
      <w:numFmt w:val="bullet"/>
      <w:lvlText w:val="•"/>
      <w:lvlJc w:val="left"/>
      <w:pPr>
        <w:tabs>
          <w:tab w:val="num" w:pos="720"/>
        </w:tabs>
        <w:ind w:left="720" w:hanging="360"/>
      </w:pPr>
      <w:rPr>
        <w:rFonts w:hint="default" w:ascii="Arial" w:hAnsi="Arial"/>
      </w:rPr>
    </w:lvl>
    <w:lvl w:ilvl="1" w:tplc="E5023D30" w:tentative="1">
      <w:start w:val="1"/>
      <w:numFmt w:val="bullet"/>
      <w:lvlText w:val="•"/>
      <w:lvlJc w:val="left"/>
      <w:pPr>
        <w:tabs>
          <w:tab w:val="num" w:pos="1440"/>
        </w:tabs>
        <w:ind w:left="1440" w:hanging="360"/>
      </w:pPr>
      <w:rPr>
        <w:rFonts w:hint="default" w:ascii="Arial" w:hAnsi="Arial"/>
      </w:rPr>
    </w:lvl>
    <w:lvl w:ilvl="2" w:tplc="E196C13A" w:tentative="1">
      <w:start w:val="1"/>
      <w:numFmt w:val="bullet"/>
      <w:lvlText w:val="•"/>
      <w:lvlJc w:val="left"/>
      <w:pPr>
        <w:tabs>
          <w:tab w:val="num" w:pos="2160"/>
        </w:tabs>
        <w:ind w:left="2160" w:hanging="360"/>
      </w:pPr>
      <w:rPr>
        <w:rFonts w:hint="default" w:ascii="Arial" w:hAnsi="Arial"/>
      </w:rPr>
    </w:lvl>
    <w:lvl w:ilvl="3" w:tplc="77B4BF90" w:tentative="1">
      <w:start w:val="1"/>
      <w:numFmt w:val="bullet"/>
      <w:lvlText w:val="•"/>
      <w:lvlJc w:val="left"/>
      <w:pPr>
        <w:tabs>
          <w:tab w:val="num" w:pos="2880"/>
        </w:tabs>
        <w:ind w:left="2880" w:hanging="360"/>
      </w:pPr>
      <w:rPr>
        <w:rFonts w:hint="default" w:ascii="Arial" w:hAnsi="Arial"/>
      </w:rPr>
    </w:lvl>
    <w:lvl w:ilvl="4" w:tplc="AE5200B0" w:tentative="1">
      <w:start w:val="1"/>
      <w:numFmt w:val="bullet"/>
      <w:lvlText w:val="•"/>
      <w:lvlJc w:val="left"/>
      <w:pPr>
        <w:tabs>
          <w:tab w:val="num" w:pos="3600"/>
        </w:tabs>
        <w:ind w:left="3600" w:hanging="360"/>
      </w:pPr>
      <w:rPr>
        <w:rFonts w:hint="default" w:ascii="Arial" w:hAnsi="Arial"/>
      </w:rPr>
    </w:lvl>
    <w:lvl w:ilvl="5" w:tplc="D026C4BA" w:tentative="1">
      <w:start w:val="1"/>
      <w:numFmt w:val="bullet"/>
      <w:lvlText w:val="•"/>
      <w:lvlJc w:val="left"/>
      <w:pPr>
        <w:tabs>
          <w:tab w:val="num" w:pos="4320"/>
        </w:tabs>
        <w:ind w:left="4320" w:hanging="360"/>
      </w:pPr>
      <w:rPr>
        <w:rFonts w:hint="default" w:ascii="Arial" w:hAnsi="Arial"/>
      </w:rPr>
    </w:lvl>
    <w:lvl w:ilvl="6" w:tplc="B77CC1CA" w:tentative="1">
      <w:start w:val="1"/>
      <w:numFmt w:val="bullet"/>
      <w:lvlText w:val="•"/>
      <w:lvlJc w:val="left"/>
      <w:pPr>
        <w:tabs>
          <w:tab w:val="num" w:pos="5040"/>
        </w:tabs>
        <w:ind w:left="5040" w:hanging="360"/>
      </w:pPr>
      <w:rPr>
        <w:rFonts w:hint="default" w:ascii="Arial" w:hAnsi="Arial"/>
      </w:rPr>
    </w:lvl>
    <w:lvl w:ilvl="7" w:tplc="0AE41AE4" w:tentative="1">
      <w:start w:val="1"/>
      <w:numFmt w:val="bullet"/>
      <w:lvlText w:val="•"/>
      <w:lvlJc w:val="left"/>
      <w:pPr>
        <w:tabs>
          <w:tab w:val="num" w:pos="5760"/>
        </w:tabs>
        <w:ind w:left="5760" w:hanging="360"/>
      </w:pPr>
      <w:rPr>
        <w:rFonts w:hint="default" w:ascii="Arial" w:hAnsi="Arial"/>
      </w:rPr>
    </w:lvl>
    <w:lvl w:ilvl="8" w:tplc="00D67424" w:tentative="1">
      <w:start w:val="1"/>
      <w:numFmt w:val="bullet"/>
      <w:lvlText w:val="•"/>
      <w:lvlJc w:val="left"/>
      <w:pPr>
        <w:tabs>
          <w:tab w:val="num" w:pos="6480"/>
        </w:tabs>
        <w:ind w:left="6480" w:hanging="360"/>
      </w:pPr>
      <w:rPr>
        <w:rFonts w:hint="default" w:ascii="Arial" w:hAnsi="Arial"/>
      </w:rPr>
    </w:lvl>
  </w:abstractNum>
  <w:num w:numId="21">
    <w:abstractNumId w:val="20"/>
  </w:num>
  <w:num w:numId="20">
    <w:abstractNumId w:val="19"/>
  </w:num>
  <w:num w:numId="1">
    <w:abstractNumId w:val="11"/>
  </w:num>
  <w:num w:numId="2">
    <w:abstractNumId w:val="10"/>
  </w:num>
  <w:num w:numId="3">
    <w:abstractNumId w:val="14"/>
  </w:num>
  <w:num w:numId="4">
    <w:abstractNumId w:val="18"/>
  </w:num>
  <w:num w:numId="5">
    <w:abstractNumId w:val="4"/>
  </w:num>
  <w:num w:numId="6">
    <w:abstractNumId w:val="3"/>
  </w:num>
  <w:num w:numId="7">
    <w:abstractNumId w:val="15"/>
  </w:num>
  <w:num w:numId="8">
    <w:abstractNumId w:val="8"/>
  </w:num>
  <w:num w:numId="9">
    <w:abstractNumId w:val="12"/>
  </w:num>
  <w:num w:numId="10">
    <w:abstractNumId w:val="2"/>
  </w:num>
  <w:num w:numId="11">
    <w:abstractNumId w:val="7"/>
  </w:num>
  <w:num w:numId="12">
    <w:abstractNumId w:val="16"/>
  </w:num>
  <w:num w:numId="13">
    <w:abstractNumId w:val="1"/>
  </w:num>
  <w:num w:numId="14">
    <w:abstractNumId w:val="13"/>
  </w:num>
  <w:num w:numId="15">
    <w:abstractNumId w:val="17"/>
  </w:num>
  <w:num w:numId="16">
    <w:abstractNumId w:val="6"/>
  </w:num>
  <w:num w:numId="17">
    <w:abstractNumId w:val="9"/>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46"/>
    <w:rsid w:val="001B5782"/>
    <w:rsid w:val="001F2ACF"/>
    <w:rsid w:val="0028083F"/>
    <w:rsid w:val="00281E46"/>
    <w:rsid w:val="00311F87"/>
    <w:rsid w:val="00374414"/>
    <w:rsid w:val="005818A1"/>
    <w:rsid w:val="005933E6"/>
    <w:rsid w:val="005D03BC"/>
    <w:rsid w:val="005D40F3"/>
    <w:rsid w:val="00622DB8"/>
    <w:rsid w:val="00663F67"/>
    <w:rsid w:val="006C4574"/>
    <w:rsid w:val="00727B70"/>
    <w:rsid w:val="00771D59"/>
    <w:rsid w:val="007D2896"/>
    <w:rsid w:val="00845E94"/>
    <w:rsid w:val="0086777D"/>
    <w:rsid w:val="00882E91"/>
    <w:rsid w:val="008D0CE8"/>
    <w:rsid w:val="009007DF"/>
    <w:rsid w:val="00942E07"/>
    <w:rsid w:val="00950E1E"/>
    <w:rsid w:val="009E42DB"/>
    <w:rsid w:val="00AF478B"/>
    <w:rsid w:val="00B61954"/>
    <w:rsid w:val="00CA7E93"/>
    <w:rsid w:val="00D66472"/>
    <w:rsid w:val="00DD2392"/>
    <w:rsid w:val="00DF0BF7"/>
    <w:rsid w:val="00E51D18"/>
    <w:rsid w:val="00EC771F"/>
    <w:rsid w:val="00FA087E"/>
    <w:rsid w:val="00FB7AB0"/>
    <w:rsid w:val="243D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E28F"/>
  <w15:chartTrackingRefBased/>
  <w15:docId w15:val="{816520D4-1B7E-4B85-86CD-E2FC332500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B7AB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AB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B7AB0"/>
    <w:pPr>
      <w:spacing w:after="0" w:line="240" w:lineRule="auto"/>
    </w:pPr>
  </w:style>
  <w:style w:type="paragraph" w:styleId="ListParagraph">
    <w:name w:val="List Paragraph"/>
    <w:basedOn w:val="Normal"/>
    <w:uiPriority w:val="34"/>
    <w:qFormat/>
    <w:rsid w:val="00FB7AB0"/>
    <w:pPr>
      <w:ind w:left="720"/>
      <w:contextualSpacing/>
    </w:pPr>
  </w:style>
  <w:style w:type="character" w:styleId="Heading1Char" w:customStyle="1">
    <w:name w:val="Heading 1 Char"/>
    <w:basedOn w:val="DefaultParagraphFont"/>
    <w:link w:val="Heading1"/>
    <w:uiPriority w:val="9"/>
    <w:rsid w:val="00FB7AB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B7AB0"/>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DF0B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6C4574"/>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6C457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4989">
      <w:bodyDiv w:val="1"/>
      <w:marLeft w:val="0"/>
      <w:marRight w:val="0"/>
      <w:marTop w:val="0"/>
      <w:marBottom w:val="0"/>
      <w:divBdr>
        <w:top w:val="none" w:sz="0" w:space="0" w:color="auto"/>
        <w:left w:val="none" w:sz="0" w:space="0" w:color="auto"/>
        <w:bottom w:val="none" w:sz="0" w:space="0" w:color="auto"/>
        <w:right w:val="none" w:sz="0" w:space="0" w:color="auto"/>
      </w:divBdr>
      <w:divsChild>
        <w:div w:id="217280229">
          <w:marLeft w:val="360"/>
          <w:marRight w:val="0"/>
          <w:marTop w:val="200"/>
          <w:marBottom w:val="0"/>
          <w:divBdr>
            <w:top w:val="none" w:sz="0" w:space="0" w:color="auto"/>
            <w:left w:val="none" w:sz="0" w:space="0" w:color="auto"/>
            <w:bottom w:val="none" w:sz="0" w:space="0" w:color="auto"/>
            <w:right w:val="none" w:sz="0" w:space="0" w:color="auto"/>
          </w:divBdr>
        </w:div>
        <w:div w:id="821510714">
          <w:marLeft w:val="360"/>
          <w:marRight w:val="0"/>
          <w:marTop w:val="200"/>
          <w:marBottom w:val="0"/>
          <w:divBdr>
            <w:top w:val="none" w:sz="0" w:space="0" w:color="auto"/>
            <w:left w:val="none" w:sz="0" w:space="0" w:color="auto"/>
            <w:bottom w:val="none" w:sz="0" w:space="0" w:color="auto"/>
            <w:right w:val="none" w:sz="0" w:space="0" w:color="auto"/>
          </w:divBdr>
        </w:div>
        <w:div w:id="1536772337">
          <w:marLeft w:val="360"/>
          <w:marRight w:val="0"/>
          <w:marTop w:val="200"/>
          <w:marBottom w:val="0"/>
          <w:divBdr>
            <w:top w:val="none" w:sz="0" w:space="0" w:color="auto"/>
            <w:left w:val="none" w:sz="0" w:space="0" w:color="auto"/>
            <w:bottom w:val="none" w:sz="0" w:space="0" w:color="auto"/>
            <w:right w:val="none" w:sz="0" w:space="0" w:color="auto"/>
          </w:divBdr>
        </w:div>
        <w:div w:id="1336610332">
          <w:marLeft w:val="360"/>
          <w:marRight w:val="0"/>
          <w:marTop w:val="200"/>
          <w:marBottom w:val="0"/>
          <w:divBdr>
            <w:top w:val="none" w:sz="0" w:space="0" w:color="auto"/>
            <w:left w:val="none" w:sz="0" w:space="0" w:color="auto"/>
            <w:bottom w:val="none" w:sz="0" w:space="0" w:color="auto"/>
            <w:right w:val="none" w:sz="0" w:space="0" w:color="auto"/>
          </w:divBdr>
        </w:div>
        <w:div w:id="1250506033">
          <w:marLeft w:val="360"/>
          <w:marRight w:val="0"/>
          <w:marTop w:val="200"/>
          <w:marBottom w:val="0"/>
          <w:divBdr>
            <w:top w:val="none" w:sz="0" w:space="0" w:color="auto"/>
            <w:left w:val="none" w:sz="0" w:space="0" w:color="auto"/>
            <w:bottom w:val="none" w:sz="0" w:space="0" w:color="auto"/>
            <w:right w:val="none" w:sz="0" w:space="0" w:color="auto"/>
          </w:divBdr>
        </w:div>
      </w:divsChild>
    </w:div>
    <w:div w:id="990064617">
      <w:bodyDiv w:val="1"/>
      <w:marLeft w:val="0"/>
      <w:marRight w:val="0"/>
      <w:marTop w:val="0"/>
      <w:marBottom w:val="0"/>
      <w:divBdr>
        <w:top w:val="none" w:sz="0" w:space="0" w:color="auto"/>
        <w:left w:val="none" w:sz="0" w:space="0" w:color="auto"/>
        <w:bottom w:val="none" w:sz="0" w:space="0" w:color="auto"/>
        <w:right w:val="none" w:sz="0" w:space="0" w:color="auto"/>
      </w:divBdr>
      <w:divsChild>
        <w:div w:id="127166187">
          <w:marLeft w:val="360"/>
          <w:marRight w:val="0"/>
          <w:marTop w:val="200"/>
          <w:marBottom w:val="0"/>
          <w:divBdr>
            <w:top w:val="none" w:sz="0" w:space="0" w:color="auto"/>
            <w:left w:val="none" w:sz="0" w:space="0" w:color="auto"/>
            <w:bottom w:val="none" w:sz="0" w:space="0" w:color="auto"/>
            <w:right w:val="none" w:sz="0" w:space="0" w:color="auto"/>
          </w:divBdr>
        </w:div>
        <w:div w:id="132602672">
          <w:marLeft w:val="1080"/>
          <w:marRight w:val="0"/>
          <w:marTop w:val="100"/>
          <w:marBottom w:val="0"/>
          <w:divBdr>
            <w:top w:val="none" w:sz="0" w:space="0" w:color="auto"/>
            <w:left w:val="none" w:sz="0" w:space="0" w:color="auto"/>
            <w:bottom w:val="none" w:sz="0" w:space="0" w:color="auto"/>
            <w:right w:val="none" w:sz="0" w:space="0" w:color="auto"/>
          </w:divBdr>
        </w:div>
        <w:div w:id="1173452067">
          <w:marLeft w:val="1080"/>
          <w:marRight w:val="0"/>
          <w:marTop w:val="100"/>
          <w:marBottom w:val="0"/>
          <w:divBdr>
            <w:top w:val="none" w:sz="0" w:space="0" w:color="auto"/>
            <w:left w:val="none" w:sz="0" w:space="0" w:color="auto"/>
            <w:bottom w:val="none" w:sz="0" w:space="0" w:color="auto"/>
            <w:right w:val="none" w:sz="0" w:space="0" w:color="auto"/>
          </w:divBdr>
        </w:div>
        <w:div w:id="663356833">
          <w:marLeft w:val="360"/>
          <w:marRight w:val="0"/>
          <w:marTop w:val="200"/>
          <w:marBottom w:val="0"/>
          <w:divBdr>
            <w:top w:val="none" w:sz="0" w:space="0" w:color="auto"/>
            <w:left w:val="none" w:sz="0" w:space="0" w:color="auto"/>
            <w:bottom w:val="none" w:sz="0" w:space="0" w:color="auto"/>
            <w:right w:val="none" w:sz="0" w:space="0" w:color="auto"/>
          </w:divBdr>
        </w:div>
        <w:div w:id="243994843">
          <w:marLeft w:val="1080"/>
          <w:marRight w:val="0"/>
          <w:marTop w:val="100"/>
          <w:marBottom w:val="0"/>
          <w:divBdr>
            <w:top w:val="none" w:sz="0" w:space="0" w:color="auto"/>
            <w:left w:val="none" w:sz="0" w:space="0" w:color="auto"/>
            <w:bottom w:val="none" w:sz="0" w:space="0" w:color="auto"/>
            <w:right w:val="none" w:sz="0" w:space="0" w:color="auto"/>
          </w:divBdr>
        </w:div>
        <w:div w:id="463472226">
          <w:marLeft w:val="1080"/>
          <w:marRight w:val="0"/>
          <w:marTop w:val="100"/>
          <w:marBottom w:val="0"/>
          <w:divBdr>
            <w:top w:val="none" w:sz="0" w:space="0" w:color="auto"/>
            <w:left w:val="none" w:sz="0" w:space="0" w:color="auto"/>
            <w:bottom w:val="none" w:sz="0" w:space="0" w:color="auto"/>
            <w:right w:val="none" w:sz="0" w:space="0" w:color="auto"/>
          </w:divBdr>
        </w:div>
        <w:div w:id="194395685">
          <w:marLeft w:val="360"/>
          <w:marRight w:val="0"/>
          <w:marTop w:val="200"/>
          <w:marBottom w:val="0"/>
          <w:divBdr>
            <w:top w:val="none" w:sz="0" w:space="0" w:color="auto"/>
            <w:left w:val="none" w:sz="0" w:space="0" w:color="auto"/>
            <w:bottom w:val="none" w:sz="0" w:space="0" w:color="auto"/>
            <w:right w:val="none" w:sz="0" w:space="0" w:color="auto"/>
          </w:divBdr>
        </w:div>
        <w:div w:id="1065302738">
          <w:marLeft w:val="1080"/>
          <w:marRight w:val="0"/>
          <w:marTop w:val="100"/>
          <w:marBottom w:val="0"/>
          <w:divBdr>
            <w:top w:val="none" w:sz="0" w:space="0" w:color="auto"/>
            <w:left w:val="none" w:sz="0" w:space="0" w:color="auto"/>
            <w:bottom w:val="none" w:sz="0" w:space="0" w:color="auto"/>
            <w:right w:val="none" w:sz="0" w:space="0" w:color="auto"/>
          </w:divBdr>
        </w:div>
        <w:div w:id="1357540364">
          <w:marLeft w:val="360"/>
          <w:marRight w:val="0"/>
          <w:marTop w:val="200"/>
          <w:marBottom w:val="0"/>
          <w:divBdr>
            <w:top w:val="none" w:sz="0" w:space="0" w:color="auto"/>
            <w:left w:val="none" w:sz="0" w:space="0" w:color="auto"/>
            <w:bottom w:val="none" w:sz="0" w:space="0" w:color="auto"/>
            <w:right w:val="none" w:sz="0" w:space="0" w:color="auto"/>
          </w:divBdr>
        </w:div>
      </w:divsChild>
    </w:div>
    <w:div w:id="1068843754">
      <w:bodyDiv w:val="1"/>
      <w:marLeft w:val="0"/>
      <w:marRight w:val="0"/>
      <w:marTop w:val="0"/>
      <w:marBottom w:val="0"/>
      <w:divBdr>
        <w:top w:val="none" w:sz="0" w:space="0" w:color="auto"/>
        <w:left w:val="none" w:sz="0" w:space="0" w:color="auto"/>
        <w:bottom w:val="none" w:sz="0" w:space="0" w:color="auto"/>
        <w:right w:val="none" w:sz="0" w:space="0" w:color="auto"/>
      </w:divBdr>
      <w:divsChild>
        <w:div w:id="1680038468">
          <w:marLeft w:val="360"/>
          <w:marRight w:val="0"/>
          <w:marTop w:val="200"/>
          <w:marBottom w:val="0"/>
          <w:divBdr>
            <w:top w:val="none" w:sz="0" w:space="0" w:color="auto"/>
            <w:left w:val="none" w:sz="0" w:space="0" w:color="auto"/>
            <w:bottom w:val="none" w:sz="0" w:space="0" w:color="auto"/>
            <w:right w:val="none" w:sz="0" w:space="0" w:color="auto"/>
          </w:divBdr>
        </w:div>
        <w:div w:id="1199393376">
          <w:marLeft w:val="1080"/>
          <w:marRight w:val="0"/>
          <w:marTop w:val="100"/>
          <w:marBottom w:val="0"/>
          <w:divBdr>
            <w:top w:val="none" w:sz="0" w:space="0" w:color="auto"/>
            <w:left w:val="none" w:sz="0" w:space="0" w:color="auto"/>
            <w:bottom w:val="none" w:sz="0" w:space="0" w:color="auto"/>
            <w:right w:val="none" w:sz="0" w:space="0" w:color="auto"/>
          </w:divBdr>
        </w:div>
        <w:div w:id="546533262">
          <w:marLeft w:val="1080"/>
          <w:marRight w:val="0"/>
          <w:marTop w:val="100"/>
          <w:marBottom w:val="0"/>
          <w:divBdr>
            <w:top w:val="none" w:sz="0" w:space="0" w:color="auto"/>
            <w:left w:val="none" w:sz="0" w:space="0" w:color="auto"/>
            <w:bottom w:val="none" w:sz="0" w:space="0" w:color="auto"/>
            <w:right w:val="none" w:sz="0" w:space="0" w:color="auto"/>
          </w:divBdr>
        </w:div>
        <w:div w:id="275870579">
          <w:marLeft w:val="1080"/>
          <w:marRight w:val="0"/>
          <w:marTop w:val="100"/>
          <w:marBottom w:val="0"/>
          <w:divBdr>
            <w:top w:val="none" w:sz="0" w:space="0" w:color="auto"/>
            <w:left w:val="none" w:sz="0" w:space="0" w:color="auto"/>
            <w:bottom w:val="none" w:sz="0" w:space="0" w:color="auto"/>
            <w:right w:val="none" w:sz="0" w:space="0" w:color="auto"/>
          </w:divBdr>
        </w:div>
        <w:div w:id="1392730571">
          <w:marLeft w:val="1080"/>
          <w:marRight w:val="0"/>
          <w:marTop w:val="100"/>
          <w:marBottom w:val="0"/>
          <w:divBdr>
            <w:top w:val="none" w:sz="0" w:space="0" w:color="auto"/>
            <w:left w:val="none" w:sz="0" w:space="0" w:color="auto"/>
            <w:bottom w:val="none" w:sz="0" w:space="0" w:color="auto"/>
            <w:right w:val="none" w:sz="0" w:space="0" w:color="auto"/>
          </w:divBdr>
        </w:div>
        <w:div w:id="1890609376">
          <w:marLeft w:val="1080"/>
          <w:marRight w:val="0"/>
          <w:marTop w:val="100"/>
          <w:marBottom w:val="0"/>
          <w:divBdr>
            <w:top w:val="none" w:sz="0" w:space="0" w:color="auto"/>
            <w:left w:val="none" w:sz="0" w:space="0" w:color="auto"/>
            <w:bottom w:val="none" w:sz="0" w:space="0" w:color="auto"/>
            <w:right w:val="none" w:sz="0" w:space="0" w:color="auto"/>
          </w:divBdr>
        </w:div>
        <w:div w:id="1280142294">
          <w:marLeft w:val="1080"/>
          <w:marRight w:val="0"/>
          <w:marTop w:val="100"/>
          <w:marBottom w:val="0"/>
          <w:divBdr>
            <w:top w:val="none" w:sz="0" w:space="0" w:color="auto"/>
            <w:left w:val="none" w:sz="0" w:space="0" w:color="auto"/>
            <w:bottom w:val="none" w:sz="0" w:space="0" w:color="auto"/>
            <w:right w:val="none" w:sz="0" w:space="0" w:color="auto"/>
          </w:divBdr>
        </w:div>
        <w:div w:id="1261987399">
          <w:marLeft w:val="1080"/>
          <w:marRight w:val="0"/>
          <w:marTop w:val="100"/>
          <w:marBottom w:val="0"/>
          <w:divBdr>
            <w:top w:val="none" w:sz="0" w:space="0" w:color="auto"/>
            <w:left w:val="none" w:sz="0" w:space="0" w:color="auto"/>
            <w:bottom w:val="none" w:sz="0" w:space="0" w:color="auto"/>
            <w:right w:val="none" w:sz="0" w:space="0" w:color="auto"/>
          </w:divBdr>
        </w:div>
        <w:div w:id="2143770742">
          <w:marLeft w:val="1080"/>
          <w:marRight w:val="0"/>
          <w:marTop w:val="100"/>
          <w:marBottom w:val="0"/>
          <w:divBdr>
            <w:top w:val="none" w:sz="0" w:space="0" w:color="auto"/>
            <w:left w:val="none" w:sz="0" w:space="0" w:color="auto"/>
            <w:bottom w:val="none" w:sz="0" w:space="0" w:color="auto"/>
            <w:right w:val="none" w:sz="0" w:space="0" w:color="auto"/>
          </w:divBdr>
        </w:div>
        <w:div w:id="1959794479">
          <w:marLeft w:val="1080"/>
          <w:marRight w:val="0"/>
          <w:marTop w:val="100"/>
          <w:marBottom w:val="0"/>
          <w:divBdr>
            <w:top w:val="none" w:sz="0" w:space="0" w:color="auto"/>
            <w:left w:val="none" w:sz="0" w:space="0" w:color="auto"/>
            <w:bottom w:val="none" w:sz="0" w:space="0" w:color="auto"/>
            <w:right w:val="none" w:sz="0" w:space="0" w:color="auto"/>
          </w:divBdr>
        </w:div>
        <w:div w:id="86930858">
          <w:marLeft w:val="1080"/>
          <w:marRight w:val="0"/>
          <w:marTop w:val="100"/>
          <w:marBottom w:val="0"/>
          <w:divBdr>
            <w:top w:val="none" w:sz="0" w:space="0" w:color="auto"/>
            <w:left w:val="none" w:sz="0" w:space="0" w:color="auto"/>
            <w:bottom w:val="none" w:sz="0" w:space="0" w:color="auto"/>
            <w:right w:val="none" w:sz="0" w:space="0" w:color="auto"/>
          </w:divBdr>
        </w:div>
        <w:div w:id="254479866">
          <w:marLeft w:val="1080"/>
          <w:marRight w:val="0"/>
          <w:marTop w:val="100"/>
          <w:marBottom w:val="0"/>
          <w:divBdr>
            <w:top w:val="none" w:sz="0" w:space="0" w:color="auto"/>
            <w:left w:val="none" w:sz="0" w:space="0" w:color="auto"/>
            <w:bottom w:val="none" w:sz="0" w:space="0" w:color="auto"/>
            <w:right w:val="none" w:sz="0" w:space="0" w:color="auto"/>
          </w:divBdr>
        </w:div>
        <w:div w:id="361246442">
          <w:marLeft w:val="1080"/>
          <w:marRight w:val="0"/>
          <w:marTop w:val="100"/>
          <w:marBottom w:val="0"/>
          <w:divBdr>
            <w:top w:val="none" w:sz="0" w:space="0" w:color="auto"/>
            <w:left w:val="none" w:sz="0" w:space="0" w:color="auto"/>
            <w:bottom w:val="none" w:sz="0" w:space="0" w:color="auto"/>
            <w:right w:val="none" w:sz="0" w:space="0" w:color="auto"/>
          </w:divBdr>
        </w:div>
        <w:div w:id="334265959">
          <w:marLeft w:val="1080"/>
          <w:marRight w:val="0"/>
          <w:marTop w:val="100"/>
          <w:marBottom w:val="0"/>
          <w:divBdr>
            <w:top w:val="none" w:sz="0" w:space="0" w:color="auto"/>
            <w:left w:val="none" w:sz="0" w:space="0" w:color="auto"/>
            <w:bottom w:val="none" w:sz="0" w:space="0" w:color="auto"/>
            <w:right w:val="none" w:sz="0" w:space="0" w:color="auto"/>
          </w:divBdr>
        </w:div>
        <w:div w:id="1030885035">
          <w:marLeft w:val="1080"/>
          <w:marRight w:val="0"/>
          <w:marTop w:val="100"/>
          <w:marBottom w:val="0"/>
          <w:divBdr>
            <w:top w:val="none" w:sz="0" w:space="0" w:color="auto"/>
            <w:left w:val="none" w:sz="0" w:space="0" w:color="auto"/>
            <w:bottom w:val="none" w:sz="0" w:space="0" w:color="auto"/>
            <w:right w:val="none" w:sz="0" w:space="0" w:color="auto"/>
          </w:divBdr>
        </w:div>
      </w:divsChild>
    </w:div>
    <w:div w:id="1128284514">
      <w:bodyDiv w:val="1"/>
      <w:marLeft w:val="0"/>
      <w:marRight w:val="0"/>
      <w:marTop w:val="0"/>
      <w:marBottom w:val="0"/>
      <w:divBdr>
        <w:top w:val="none" w:sz="0" w:space="0" w:color="auto"/>
        <w:left w:val="none" w:sz="0" w:space="0" w:color="auto"/>
        <w:bottom w:val="none" w:sz="0" w:space="0" w:color="auto"/>
        <w:right w:val="none" w:sz="0" w:space="0" w:color="auto"/>
      </w:divBdr>
    </w:div>
    <w:div w:id="1187790654">
      <w:bodyDiv w:val="1"/>
      <w:marLeft w:val="0"/>
      <w:marRight w:val="0"/>
      <w:marTop w:val="0"/>
      <w:marBottom w:val="0"/>
      <w:divBdr>
        <w:top w:val="none" w:sz="0" w:space="0" w:color="auto"/>
        <w:left w:val="none" w:sz="0" w:space="0" w:color="auto"/>
        <w:bottom w:val="none" w:sz="0" w:space="0" w:color="auto"/>
        <w:right w:val="none" w:sz="0" w:space="0" w:color="auto"/>
      </w:divBdr>
      <w:divsChild>
        <w:div w:id="934947482">
          <w:marLeft w:val="360"/>
          <w:marRight w:val="0"/>
          <w:marTop w:val="200"/>
          <w:marBottom w:val="0"/>
          <w:divBdr>
            <w:top w:val="none" w:sz="0" w:space="0" w:color="auto"/>
            <w:left w:val="none" w:sz="0" w:space="0" w:color="auto"/>
            <w:bottom w:val="none" w:sz="0" w:space="0" w:color="auto"/>
            <w:right w:val="none" w:sz="0" w:space="0" w:color="auto"/>
          </w:divBdr>
        </w:div>
        <w:div w:id="237331745">
          <w:marLeft w:val="360"/>
          <w:marRight w:val="0"/>
          <w:marTop w:val="200"/>
          <w:marBottom w:val="0"/>
          <w:divBdr>
            <w:top w:val="none" w:sz="0" w:space="0" w:color="auto"/>
            <w:left w:val="none" w:sz="0" w:space="0" w:color="auto"/>
            <w:bottom w:val="none" w:sz="0" w:space="0" w:color="auto"/>
            <w:right w:val="none" w:sz="0" w:space="0" w:color="auto"/>
          </w:divBdr>
        </w:div>
        <w:div w:id="355810861">
          <w:marLeft w:val="360"/>
          <w:marRight w:val="0"/>
          <w:marTop w:val="200"/>
          <w:marBottom w:val="0"/>
          <w:divBdr>
            <w:top w:val="none" w:sz="0" w:space="0" w:color="auto"/>
            <w:left w:val="none" w:sz="0" w:space="0" w:color="auto"/>
            <w:bottom w:val="none" w:sz="0" w:space="0" w:color="auto"/>
            <w:right w:val="none" w:sz="0" w:space="0" w:color="auto"/>
          </w:divBdr>
        </w:div>
        <w:div w:id="1325544721">
          <w:marLeft w:val="360"/>
          <w:marRight w:val="0"/>
          <w:marTop w:val="200"/>
          <w:marBottom w:val="0"/>
          <w:divBdr>
            <w:top w:val="none" w:sz="0" w:space="0" w:color="auto"/>
            <w:left w:val="none" w:sz="0" w:space="0" w:color="auto"/>
            <w:bottom w:val="none" w:sz="0" w:space="0" w:color="auto"/>
            <w:right w:val="none" w:sz="0" w:space="0" w:color="auto"/>
          </w:divBdr>
        </w:div>
        <w:div w:id="788357926">
          <w:marLeft w:val="360"/>
          <w:marRight w:val="0"/>
          <w:marTop w:val="200"/>
          <w:marBottom w:val="0"/>
          <w:divBdr>
            <w:top w:val="none" w:sz="0" w:space="0" w:color="auto"/>
            <w:left w:val="none" w:sz="0" w:space="0" w:color="auto"/>
            <w:bottom w:val="none" w:sz="0" w:space="0" w:color="auto"/>
            <w:right w:val="none" w:sz="0" w:space="0" w:color="auto"/>
          </w:divBdr>
        </w:div>
      </w:divsChild>
    </w:div>
    <w:div w:id="1849248088">
      <w:bodyDiv w:val="1"/>
      <w:marLeft w:val="0"/>
      <w:marRight w:val="0"/>
      <w:marTop w:val="0"/>
      <w:marBottom w:val="0"/>
      <w:divBdr>
        <w:top w:val="none" w:sz="0" w:space="0" w:color="auto"/>
        <w:left w:val="none" w:sz="0" w:space="0" w:color="auto"/>
        <w:bottom w:val="none" w:sz="0" w:space="0" w:color="auto"/>
        <w:right w:val="none" w:sz="0" w:space="0" w:color="auto"/>
      </w:divBdr>
      <w:divsChild>
        <w:div w:id="1200826141">
          <w:marLeft w:val="360"/>
          <w:marRight w:val="0"/>
          <w:marTop w:val="200"/>
          <w:marBottom w:val="0"/>
          <w:divBdr>
            <w:top w:val="none" w:sz="0" w:space="0" w:color="auto"/>
            <w:left w:val="none" w:sz="0" w:space="0" w:color="auto"/>
            <w:bottom w:val="none" w:sz="0" w:space="0" w:color="auto"/>
            <w:right w:val="none" w:sz="0" w:space="0" w:color="auto"/>
          </w:divBdr>
        </w:div>
        <w:div w:id="860896423">
          <w:marLeft w:val="360"/>
          <w:marRight w:val="0"/>
          <w:marTop w:val="200"/>
          <w:marBottom w:val="0"/>
          <w:divBdr>
            <w:top w:val="none" w:sz="0" w:space="0" w:color="auto"/>
            <w:left w:val="none" w:sz="0" w:space="0" w:color="auto"/>
            <w:bottom w:val="none" w:sz="0" w:space="0" w:color="auto"/>
            <w:right w:val="none" w:sz="0" w:space="0" w:color="auto"/>
          </w:divBdr>
        </w:div>
        <w:div w:id="1706905467">
          <w:marLeft w:val="360"/>
          <w:marRight w:val="0"/>
          <w:marTop w:val="200"/>
          <w:marBottom w:val="0"/>
          <w:divBdr>
            <w:top w:val="none" w:sz="0" w:space="0" w:color="auto"/>
            <w:left w:val="none" w:sz="0" w:space="0" w:color="auto"/>
            <w:bottom w:val="none" w:sz="0" w:space="0" w:color="auto"/>
            <w:right w:val="none" w:sz="0" w:space="0" w:color="auto"/>
          </w:divBdr>
        </w:div>
        <w:div w:id="1689091591">
          <w:marLeft w:val="360"/>
          <w:marRight w:val="0"/>
          <w:marTop w:val="200"/>
          <w:marBottom w:val="0"/>
          <w:divBdr>
            <w:top w:val="none" w:sz="0" w:space="0" w:color="auto"/>
            <w:left w:val="none" w:sz="0" w:space="0" w:color="auto"/>
            <w:bottom w:val="none" w:sz="0" w:space="0" w:color="auto"/>
            <w:right w:val="none" w:sz="0" w:space="0" w:color="auto"/>
          </w:divBdr>
        </w:div>
      </w:divsChild>
    </w:div>
    <w:div w:id="1871989731">
      <w:bodyDiv w:val="1"/>
      <w:marLeft w:val="0"/>
      <w:marRight w:val="0"/>
      <w:marTop w:val="0"/>
      <w:marBottom w:val="0"/>
      <w:divBdr>
        <w:top w:val="none" w:sz="0" w:space="0" w:color="auto"/>
        <w:left w:val="none" w:sz="0" w:space="0" w:color="auto"/>
        <w:bottom w:val="none" w:sz="0" w:space="0" w:color="auto"/>
        <w:right w:val="none" w:sz="0" w:space="0" w:color="auto"/>
      </w:divBdr>
    </w:div>
    <w:div w:id="2061974218">
      <w:bodyDiv w:val="1"/>
      <w:marLeft w:val="0"/>
      <w:marRight w:val="0"/>
      <w:marTop w:val="0"/>
      <w:marBottom w:val="0"/>
      <w:divBdr>
        <w:top w:val="none" w:sz="0" w:space="0" w:color="auto"/>
        <w:left w:val="none" w:sz="0" w:space="0" w:color="auto"/>
        <w:bottom w:val="none" w:sz="0" w:space="0" w:color="auto"/>
        <w:right w:val="none" w:sz="0" w:space="0" w:color="auto"/>
      </w:divBdr>
      <w:divsChild>
        <w:div w:id="1569152284">
          <w:marLeft w:val="360"/>
          <w:marRight w:val="0"/>
          <w:marTop w:val="200"/>
          <w:marBottom w:val="0"/>
          <w:divBdr>
            <w:top w:val="none" w:sz="0" w:space="0" w:color="auto"/>
            <w:left w:val="none" w:sz="0" w:space="0" w:color="auto"/>
            <w:bottom w:val="none" w:sz="0" w:space="0" w:color="auto"/>
            <w:right w:val="none" w:sz="0" w:space="0" w:color="auto"/>
          </w:divBdr>
        </w:div>
        <w:div w:id="904223666">
          <w:marLeft w:val="360"/>
          <w:marRight w:val="0"/>
          <w:marTop w:val="200"/>
          <w:marBottom w:val="0"/>
          <w:divBdr>
            <w:top w:val="none" w:sz="0" w:space="0" w:color="auto"/>
            <w:left w:val="none" w:sz="0" w:space="0" w:color="auto"/>
            <w:bottom w:val="none" w:sz="0" w:space="0" w:color="auto"/>
            <w:right w:val="none" w:sz="0" w:space="0" w:color="auto"/>
          </w:divBdr>
        </w:div>
        <w:div w:id="510800393">
          <w:marLeft w:val="360"/>
          <w:marRight w:val="0"/>
          <w:marTop w:val="200"/>
          <w:marBottom w:val="0"/>
          <w:divBdr>
            <w:top w:val="none" w:sz="0" w:space="0" w:color="auto"/>
            <w:left w:val="none" w:sz="0" w:space="0" w:color="auto"/>
            <w:bottom w:val="none" w:sz="0" w:space="0" w:color="auto"/>
            <w:right w:val="none" w:sz="0" w:space="0" w:color="auto"/>
          </w:divBdr>
        </w:div>
        <w:div w:id="1019090810">
          <w:marLeft w:val="360"/>
          <w:marRight w:val="0"/>
          <w:marTop w:val="200"/>
          <w:marBottom w:val="0"/>
          <w:divBdr>
            <w:top w:val="none" w:sz="0" w:space="0" w:color="auto"/>
            <w:left w:val="none" w:sz="0" w:space="0" w:color="auto"/>
            <w:bottom w:val="none" w:sz="0" w:space="0" w:color="auto"/>
            <w:right w:val="none" w:sz="0" w:space="0" w:color="auto"/>
          </w:divBdr>
        </w:div>
        <w:div w:id="688336089">
          <w:marLeft w:val="360"/>
          <w:marRight w:val="0"/>
          <w:marTop w:val="200"/>
          <w:marBottom w:val="0"/>
          <w:divBdr>
            <w:top w:val="none" w:sz="0" w:space="0" w:color="auto"/>
            <w:left w:val="none" w:sz="0" w:space="0" w:color="auto"/>
            <w:bottom w:val="none" w:sz="0" w:space="0" w:color="auto"/>
            <w:right w:val="none" w:sz="0" w:space="0" w:color="auto"/>
          </w:divBdr>
        </w:div>
        <w:div w:id="2019381718">
          <w:marLeft w:val="360"/>
          <w:marRight w:val="0"/>
          <w:marTop w:val="200"/>
          <w:marBottom w:val="0"/>
          <w:divBdr>
            <w:top w:val="none" w:sz="0" w:space="0" w:color="auto"/>
            <w:left w:val="none" w:sz="0" w:space="0" w:color="auto"/>
            <w:bottom w:val="none" w:sz="0" w:space="0" w:color="auto"/>
            <w:right w:val="none" w:sz="0" w:space="0" w:color="auto"/>
          </w:divBdr>
        </w:div>
        <w:div w:id="1568957909">
          <w:marLeft w:val="360"/>
          <w:marRight w:val="0"/>
          <w:marTop w:val="200"/>
          <w:marBottom w:val="0"/>
          <w:divBdr>
            <w:top w:val="none" w:sz="0" w:space="0" w:color="auto"/>
            <w:left w:val="none" w:sz="0" w:space="0" w:color="auto"/>
            <w:bottom w:val="none" w:sz="0" w:space="0" w:color="auto"/>
            <w:right w:val="none" w:sz="0" w:space="0" w:color="auto"/>
          </w:divBdr>
        </w:div>
        <w:div w:id="1033454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9323ae-af12-4389-b52e-b38e2f25f41e">
      <UserInfo>
        <DisplayName>Scott Simcock</DisplayName>
        <AccountId>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2F73F0C9A7D4E8CA81BCD9265D5B9" ma:contentTypeVersion="7" ma:contentTypeDescription="Create a new document." ma:contentTypeScope="" ma:versionID="7ac1af97280921acdf8d6a5fee0737ce">
  <xsd:schema xmlns:xsd="http://www.w3.org/2001/XMLSchema" xmlns:xs="http://www.w3.org/2001/XMLSchema" xmlns:p="http://schemas.microsoft.com/office/2006/metadata/properties" xmlns:ns2="d99323ae-af12-4389-b52e-b38e2f25f41e" xmlns:ns3="ca3ccf84-54fd-401f-911f-cf939fb3fe4b" targetNamespace="http://schemas.microsoft.com/office/2006/metadata/properties" ma:root="true" ma:fieldsID="13f72c45d93361fa0687877943ddd011" ns2:_="" ns3:_="">
    <xsd:import namespace="d99323ae-af12-4389-b52e-b38e2f25f41e"/>
    <xsd:import namespace="ca3ccf84-54fd-401f-911f-cf939fb3fe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323ae-af12-4389-b52e-b38e2f25f4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ccf84-54fd-401f-911f-cf939fb3fe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B45D4-84FA-41FC-AE8E-1C8EA5225F5C}">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ca3ccf84-54fd-401f-911f-cf939fb3fe4b"/>
    <ds:schemaRef ds:uri="http://purl.org/dc/terms/"/>
    <ds:schemaRef ds:uri="d99323ae-af12-4389-b52e-b38e2f25f41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00369A-7B8E-4990-B4A3-082F5F17294A}">
  <ds:schemaRefs>
    <ds:schemaRef ds:uri="http://schemas.microsoft.com/sharepoint/v3/contenttype/forms"/>
  </ds:schemaRefs>
</ds:datastoreItem>
</file>

<file path=customXml/itemProps3.xml><?xml version="1.0" encoding="utf-8"?>
<ds:datastoreItem xmlns:ds="http://schemas.openxmlformats.org/officeDocument/2006/customXml" ds:itemID="{05F57FE8-9971-4DFC-A62A-7C228B084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323ae-af12-4389-b52e-b38e2f25f41e"/>
    <ds:schemaRef ds:uri="ca3ccf84-54fd-401f-911f-cf939fb3f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Kester</dc:creator>
  <cp:keywords/>
  <dc:description/>
  <cp:lastModifiedBy>Ora Ocon</cp:lastModifiedBy>
  <cp:revision>3</cp:revision>
  <dcterms:created xsi:type="dcterms:W3CDTF">2017-10-31T18:30:00Z</dcterms:created>
  <dcterms:modified xsi:type="dcterms:W3CDTF">2017-11-01T15:53:27Z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0x0101002E02F73F0C9A7D4E8CA81BCD9265D5B9</vt:lpwstr>
  </property>
</Properties>
</file>